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231E9" w:rsidRPr="00A67FE0" w:rsidRDefault="00A67FE0" w:rsidP="00A67FE0">
      <w:pPr>
        <w:spacing w:line="276" w:lineRule="auto"/>
        <w:jc w:val="center"/>
        <w:rPr>
          <w:b/>
          <w:sz w:val="28"/>
          <w:szCs w:val="28"/>
        </w:rPr>
      </w:pPr>
      <w:r w:rsidRPr="00A67FE0">
        <w:rPr>
          <w:b/>
          <w:sz w:val="28"/>
          <w:szCs w:val="28"/>
        </w:rPr>
        <w:t>МУНИЦИПАЛЬНОЕ БЮДЖЕТНОЕ ДОШКОЛЬНОЕ ОБРАЗОВАТЕЛЬНОЕ УЧРЕЖДЕНИЕ</w:t>
      </w:r>
      <w:r>
        <w:rPr>
          <w:b/>
          <w:sz w:val="28"/>
          <w:szCs w:val="28"/>
        </w:rPr>
        <w:t xml:space="preserve"> </w:t>
      </w:r>
      <w:r w:rsidRPr="00A67FE0">
        <w:rPr>
          <w:b/>
          <w:sz w:val="28"/>
          <w:szCs w:val="28"/>
        </w:rPr>
        <w:t>ДЕТСКИЙ САД № 67 «УМКА»</w:t>
      </w:r>
    </w:p>
    <w:p w:rsidR="008231E9" w:rsidRDefault="008231E9" w:rsidP="008231E9">
      <w:pPr>
        <w:spacing w:line="276" w:lineRule="auto"/>
      </w:pPr>
    </w:p>
    <w:p w:rsidR="008231E9" w:rsidRDefault="008231E9" w:rsidP="008231E9">
      <w:pPr>
        <w:spacing w:line="276" w:lineRule="auto"/>
      </w:pPr>
    </w:p>
    <w:p w:rsidR="008231E9" w:rsidRDefault="008231E9" w:rsidP="008231E9">
      <w:pPr>
        <w:spacing w:line="276" w:lineRule="auto"/>
      </w:pP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2836"/>
        <w:gridCol w:w="4479"/>
        <w:gridCol w:w="2856"/>
      </w:tblGrid>
      <w:tr w:rsidR="0053071A" w:rsidTr="0053071A">
        <w:tc>
          <w:tcPr>
            <w:tcW w:w="2836" w:type="dxa"/>
            <w:hideMark/>
          </w:tcPr>
          <w:p w:rsidR="0053071A" w:rsidRPr="00A67FE0" w:rsidRDefault="0053071A" w:rsidP="00A67FE0">
            <w:r w:rsidRPr="00A67FE0">
              <w:t>СОГЛАСОВАНО</w:t>
            </w:r>
          </w:p>
        </w:tc>
        <w:tc>
          <w:tcPr>
            <w:tcW w:w="4479" w:type="dxa"/>
            <w:vMerge w:val="restart"/>
          </w:tcPr>
          <w:p w:rsidR="0053071A" w:rsidRDefault="0053071A" w:rsidP="0053071A">
            <w:pPr>
              <w:jc w:val="center"/>
              <w:rPr>
                <w:sz w:val="20"/>
                <w:szCs w:val="20"/>
              </w:rPr>
            </w:pPr>
            <w:r>
              <w:t>ДОКУМЕНТ ПОДПИСАН</w:t>
            </w:r>
          </w:p>
          <w:p w:rsidR="0053071A" w:rsidRDefault="0053071A" w:rsidP="0053071A">
            <w:pPr>
              <w:jc w:val="center"/>
            </w:pPr>
            <w:r>
              <w:t>ЭЛЕКТРОННОЙ ПОДПИСЬЮ Сертификат 0D7657B971C069FA6545F9F97A350A90 Владелец Щеголева Оксана Валерьевна Действителен</w:t>
            </w:r>
            <w:r>
              <w:t xml:space="preserve"> </w:t>
            </w:r>
            <w:r>
              <w:t>с 11.02.2022 по 07.05.2023</w:t>
            </w:r>
          </w:p>
        </w:tc>
        <w:tc>
          <w:tcPr>
            <w:tcW w:w="2856" w:type="dxa"/>
            <w:hideMark/>
          </w:tcPr>
          <w:p w:rsidR="0053071A" w:rsidRPr="00A67FE0" w:rsidRDefault="0053071A" w:rsidP="00C715C1">
            <w:pPr>
              <w:jc w:val="right"/>
            </w:pPr>
            <w:r w:rsidRPr="00A67FE0">
              <w:t>УТВЕРЖДАЮ</w:t>
            </w:r>
          </w:p>
        </w:tc>
      </w:tr>
      <w:tr w:rsidR="0053071A" w:rsidTr="0053071A">
        <w:tc>
          <w:tcPr>
            <w:tcW w:w="2836" w:type="dxa"/>
            <w:hideMark/>
          </w:tcPr>
          <w:p w:rsidR="0053071A" w:rsidRDefault="0053071A" w:rsidP="00A67FE0">
            <w:r>
              <w:t>Председатель ППО</w:t>
            </w:r>
          </w:p>
        </w:tc>
        <w:tc>
          <w:tcPr>
            <w:tcW w:w="4479" w:type="dxa"/>
            <w:vMerge/>
          </w:tcPr>
          <w:p w:rsidR="0053071A" w:rsidRDefault="0053071A" w:rsidP="00A67FE0"/>
        </w:tc>
        <w:tc>
          <w:tcPr>
            <w:tcW w:w="2856" w:type="dxa"/>
            <w:hideMark/>
          </w:tcPr>
          <w:p w:rsidR="0053071A" w:rsidRDefault="0053071A" w:rsidP="00C715C1">
            <w:pPr>
              <w:jc w:val="right"/>
            </w:pPr>
            <w:r>
              <w:t xml:space="preserve">Заведующий </w:t>
            </w:r>
          </w:p>
          <w:p w:rsidR="0053071A" w:rsidRDefault="0053071A" w:rsidP="00C715C1">
            <w:pPr>
              <w:jc w:val="right"/>
            </w:pPr>
            <w:r>
              <w:t>МБДОУ ДС №67 «Умка»</w:t>
            </w:r>
          </w:p>
        </w:tc>
      </w:tr>
      <w:tr w:rsidR="0053071A" w:rsidTr="0053071A">
        <w:tc>
          <w:tcPr>
            <w:tcW w:w="2836" w:type="dxa"/>
            <w:hideMark/>
          </w:tcPr>
          <w:p w:rsidR="0053071A" w:rsidRPr="00A67FE0" w:rsidRDefault="0053071A" w:rsidP="00A67FE0">
            <w:r>
              <w:t>____________ Александрова М.Г.</w:t>
            </w:r>
          </w:p>
        </w:tc>
        <w:tc>
          <w:tcPr>
            <w:tcW w:w="4479" w:type="dxa"/>
            <w:vMerge/>
          </w:tcPr>
          <w:p w:rsidR="0053071A" w:rsidRDefault="0053071A" w:rsidP="00A67FE0">
            <w:pPr>
              <w:rPr>
                <w:highlight w:val="green"/>
              </w:rPr>
            </w:pPr>
          </w:p>
        </w:tc>
        <w:tc>
          <w:tcPr>
            <w:tcW w:w="2856" w:type="dxa"/>
            <w:hideMark/>
          </w:tcPr>
          <w:p w:rsidR="0053071A" w:rsidRPr="00A67FE0" w:rsidRDefault="0053071A" w:rsidP="00C715C1">
            <w:pPr>
              <w:jc w:val="right"/>
            </w:pPr>
            <w:r>
              <w:t>_________Щеголева О.В</w:t>
            </w:r>
            <w:r w:rsidRPr="00A67FE0">
              <w:t>.</w:t>
            </w:r>
          </w:p>
        </w:tc>
      </w:tr>
      <w:tr w:rsidR="0053071A" w:rsidTr="0053071A">
        <w:tc>
          <w:tcPr>
            <w:tcW w:w="2836" w:type="dxa"/>
            <w:hideMark/>
          </w:tcPr>
          <w:p w:rsidR="0053071A" w:rsidRPr="00A67FE0" w:rsidRDefault="0053071A" w:rsidP="00A67FE0">
            <w:r>
              <w:t>«___»_________</w:t>
            </w:r>
            <w:r w:rsidRPr="00A67FE0">
              <w:t>2022 г.</w:t>
            </w:r>
          </w:p>
        </w:tc>
        <w:tc>
          <w:tcPr>
            <w:tcW w:w="4479" w:type="dxa"/>
            <w:vMerge/>
          </w:tcPr>
          <w:p w:rsidR="0053071A" w:rsidRDefault="0053071A" w:rsidP="00A67FE0">
            <w:pPr>
              <w:rPr>
                <w:highlight w:val="green"/>
              </w:rPr>
            </w:pPr>
          </w:p>
        </w:tc>
        <w:tc>
          <w:tcPr>
            <w:tcW w:w="2856" w:type="dxa"/>
            <w:hideMark/>
          </w:tcPr>
          <w:p w:rsidR="0053071A" w:rsidRPr="00A67FE0" w:rsidRDefault="0053071A" w:rsidP="00C715C1">
            <w:pPr>
              <w:jc w:val="right"/>
            </w:pPr>
            <w:r>
              <w:t>«___»___________</w:t>
            </w:r>
            <w:r w:rsidRPr="00A67FE0">
              <w:t>2022 г.</w:t>
            </w:r>
          </w:p>
        </w:tc>
      </w:tr>
    </w:tbl>
    <w:p w:rsidR="006D5859" w:rsidRDefault="006D5859" w:rsidP="008231E9">
      <w:pPr>
        <w:spacing w:line="276" w:lineRule="auto"/>
        <w:rPr>
          <w:sz w:val="22"/>
          <w:szCs w:val="22"/>
        </w:rPr>
      </w:pPr>
    </w:p>
    <w:p w:rsidR="005935F6" w:rsidRDefault="005935F6" w:rsidP="008231E9">
      <w:pPr>
        <w:spacing w:line="276" w:lineRule="auto"/>
        <w:jc w:val="center"/>
        <w:rPr>
          <w:lang w:eastAsia="en-US"/>
        </w:rPr>
      </w:pPr>
    </w:p>
    <w:p w:rsidR="005935F6" w:rsidRDefault="005935F6" w:rsidP="008231E9">
      <w:pPr>
        <w:spacing w:line="276" w:lineRule="auto"/>
        <w:jc w:val="center"/>
        <w:rPr>
          <w:lang w:eastAsia="ru-RU"/>
        </w:rPr>
      </w:pPr>
    </w:p>
    <w:p w:rsidR="005935F6" w:rsidRDefault="005935F6" w:rsidP="008231E9">
      <w:pPr>
        <w:spacing w:line="276" w:lineRule="auto"/>
        <w:jc w:val="center"/>
      </w:pPr>
    </w:p>
    <w:p w:rsidR="005935F6" w:rsidRDefault="005935F6" w:rsidP="008231E9">
      <w:pPr>
        <w:spacing w:line="276" w:lineRule="auto"/>
        <w:jc w:val="center"/>
      </w:pPr>
    </w:p>
    <w:p w:rsidR="002F39F6" w:rsidRPr="00A67FE0" w:rsidRDefault="002F39F6" w:rsidP="008231E9">
      <w:pPr>
        <w:spacing w:line="276" w:lineRule="auto"/>
        <w:jc w:val="center"/>
        <w:rPr>
          <w:b/>
          <w:sz w:val="28"/>
          <w:szCs w:val="28"/>
        </w:rPr>
      </w:pPr>
      <w:r w:rsidRPr="00A67FE0">
        <w:rPr>
          <w:b/>
          <w:sz w:val="28"/>
          <w:szCs w:val="28"/>
        </w:rPr>
        <w:t>ИНСТРУКЦИЯ</w:t>
      </w:r>
    </w:p>
    <w:p w:rsidR="002F39F6" w:rsidRPr="00A67FE0" w:rsidRDefault="002F39F6" w:rsidP="00A67FE0">
      <w:pPr>
        <w:spacing w:line="276" w:lineRule="auto"/>
        <w:jc w:val="center"/>
        <w:rPr>
          <w:b/>
          <w:sz w:val="28"/>
          <w:szCs w:val="28"/>
        </w:rPr>
      </w:pPr>
      <w:r w:rsidRPr="00A67FE0">
        <w:rPr>
          <w:b/>
          <w:sz w:val="28"/>
          <w:szCs w:val="28"/>
        </w:rPr>
        <w:t xml:space="preserve">по </w:t>
      </w:r>
      <w:r w:rsidR="009F45E5" w:rsidRPr="00A67FE0">
        <w:rPr>
          <w:b/>
          <w:sz w:val="28"/>
          <w:szCs w:val="28"/>
        </w:rPr>
        <w:t>безопасному движению работников</w:t>
      </w:r>
      <w:r w:rsidR="00A67FE0" w:rsidRPr="00A67FE0">
        <w:rPr>
          <w:b/>
          <w:sz w:val="28"/>
          <w:szCs w:val="28"/>
        </w:rPr>
        <w:t xml:space="preserve"> МБДОУ ДС №67 «Умка»</w:t>
      </w:r>
    </w:p>
    <w:p w:rsidR="00A67FE0" w:rsidRPr="00A67FE0" w:rsidRDefault="00C715C1" w:rsidP="00A67F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ИОТ – 078</w:t>
      </w:r>
      <w:r w:rsidR="00A67FE0" w:rsidRPr="00A67FE0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2022</w:t>
      </w:r>
    </w:p>
    <w:p w:rsidR="002F39F6" w:rsidRDefault="002F39F6" w:rsidP="008231E9">
      <w:pPr>
        <w:spacing w:line="276" w:lineRule="auto"/>
        <w:jc w:val="center"/>
        <w:rPr>
          <w:sz w:val="32"/>
        </w:rPr>
      </w:pPr>
    </w:p>
    <w:p w:rsidR="002F39F6" w:rsidRDefault="002F39F6" w:rsidP="008231E9">
      <w:pPr>
        <w:spacing w:line="276" w:lineRule="auto"/>
        <w:rPr>
          <w:sz w:val="32"/>
        </w:rPr>
      </w:pPr>
      <w:bookmarkStart w:id="0" w:name="_GoBack"/>
      <w:bookmarkEnd w:id="0"/>
    </w:p>
    <w:p w:rsidR="00F7099C" w:rsidRDefault="00F7099C" w:rsidP="008231E9">
      <w:pPr>
        <w:spacing w:line="276" w:lineRule="auto"/>
        <w:rPr>
          <w:sz w:val="32"/>
        </w:rPr>
      </w:pPr>
    </w:p>
    <w:p w:rsidR="007668D1" w:rsidRDefault="007668D1" w:rsidP="008231E9">
      <w:pPr>
        <w:spacing w:line="276" w:lineRule="auto"/>
        <w:rPr>
          <w:sz w:val="32"/>
        </w:rPr>
      </w:pPr>
    </w:p>
    <w:p w:rsidR="00427486" w:rsidRDefault="00427486" w:rsidP="008231E9">
      <w:pPr>
        <w:spacing w:line="276" w:lineRule="auto"/>
        <w:rPr>
          <w:sz w:val="32"/>
        </w:rPr>
      </w:pPr>
    </w:p>
    <w:p w:rsidR="00427486" w:rsidRDefault="00427486" w:rsidP="008231E9">
      <w:pPr>
        <w:spacing w:line="276" w:lineRule="auto"/>
        <w:rPr>
          <w:sz w:val="32"/>
        </w:rPr>
      </w:pPr>
    </w:p>
    <w:p w:rsidR="007668D1" w:rsidRDefault="007668D1" w:rsidP="008231E9">
      <w:pPr>
        <w:spacing w:line="276" w:lineRule="auto"/>
        <w:rPr>
          <w:sz w:val="32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A04C75" w:rsidRPr="008231E9" w:rsidRDefault="00A04C75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8231E9">
      <w:pPr>
        <w:spacing w:line="276" w:lineRule="auto"/>
        <w:rPr>
          <w:sz w:val="28"/>
          <w:szCs w:val="28"/>
          <w:highlight w:val="green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67FE0" w:rsidRDefault="00A67FE0" w:rsidP="008231E9">
      <w:pPr>
        <w:spacing w:line="276" w:lineRule="auto"/>
        <w:ind w:firstLine="709"/>
        <w:jc w:val="center"/>
        <w:rPr>
          <w:sz w:val="28"/>
          <w:szCs w:val="28"/>
        </w:rPr>
      </w:pPr>
    </w:p>
    <w:p w:rsidR="00A51DD8" w:rsidRPr="00E16584" w:rsidRDefault="00A51DD8" w:rsidP="008231E9">
      <w:pPr>
        <w:spacing w:line="276" w:lineRule="auto"/>
        <w:ind w:firstLine="709"/>
        <w:jc w:val="center"/>
        <w:rPr>
          <w:b/>
          <w:lang w:val="en-US"/>
        </w:rPr>
      </w:pPr>
      <w:r w:rsidRPr="00E16584">
        <w:rPr>
          <w:b/>
        </w:rPr>
        <w:t>СОДЕРЖАНИЕ</w:t>
      </w:r>
    </w:p>
    <w:p w:rsidR="00A51DD8" w:rsidRPr="00E16584" w:rsidRDefault="00A51DD8" w:rsidP="008231E9">
      <w:pPr>
        <w:spacing w:line="276" w:lineRule="auto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"/>
        <w:gridCol w:w="8646"/>
        <w:gridCol w:w="528"/>
      </w:tblGrid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1.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t>Общие требования безопасности</w:t>
            </w:r>
            <w:r w:rsidRPr="00E16584">
              <w:tab/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  <w:r w:rsidRPr="00E16584">
              <w:t>3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2.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t>Применяемые термины и понятия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  <w:r w:rsidRPr="00E16584">
              <w:t>3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3.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t>Обязанности пешеходов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  <w:r w:rsidRPr="00E16584">
              <w:t>1</w:t>
            </w:r>
            <w:r w:rsidR="00CD5E35">
              <w:t>0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4.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</w:pPr>
            <w:r w:rsidRPr="00E16584">
              <w:t>Требования безопасности перед началом работы (по пути на работу и по пути с работы)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</w:p>
          <w:p w:rsidR="00A51DD8" w:rsidRPr="00E16584" w:rsidRDefault="00A51DD8" w:rsidP="008231E9">
            <w:pPr>
              <w:spacing w:line="276" w:lineRule="auto"/>
              <w:jc w:val="right"/>
            </w:pPr>
            <w:r w:rsidRPr="00E16584">
              <w:t>1</w:t>
            </w:r>
            <w:r w:rsidR="00CD5E35">
              <w:t>1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5.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E44791">
            <w:pPr>
              <w:spacing w:line="276" w:lineRule="auto"/>
              <w:jc w:val="both"/>
            </w:pPr>
            <w:r w:rsidRPr="00E16584">
              <w:t xml:space="preserve">Обязанности пешеходов при передвижении внутри зданий, на территории </w:t>
            </w:r>
            <w:r w:rsidR="00E44791">
              <w:t>учреждения</w:t>
            </w:r>
            <w:r w:rsidRPr="00E16584">
              <w:t xml:space="preserve">  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</w:p>
          <w:p w:rsidR="00A51DD8" w:rsidRPr="00E16584" w:rsidRDefault="00A51DD8" w:rsidP="008231E9">
            <w:pPr>
              <w:spacing w:line="276" w:lineRule="auto"/>
              <w:jc w:val="right"/>
            </w:pPr>
            <w:r w:rsidRPr="00E16584">
              <w:t>1</w:t>
            </w:r>
            <w:r w:rsidR="00CD5E35">
              <w:t>2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6.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16584">
              <w:t xml:space="preserve">Дополнительные обязанности пешеходов при передвижении в помещениях и по территории </w:t>
            </w:r>
            <w:r w:rsidR="00E44791">
              <w:t>учреждения</w:t>
            </w:r>
            <w:r w:rsidRPr="00E16584">
              <w:tab/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right"/>
            </w:pPr>
          </w:p>
          <w:p w:rsidR="00A51DD8" w:rsidRPr="00E16584" w:rsidRDefault="00494595" w:rsidP="008231E9">
            <w:pPr>
              <w:spacing w:line="276" w:lineRule="auto"/>
              <w:jc w:val="right"/>
            </w:pPr>
            <w:r>
              <w:t>12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7.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t>Обязанности пассажиров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494595" w:rsidP="008231E9">
            <w:pPr>
              <w:spacing w:line="276" w:lineRule="auto"/>
              <w:jc w:val="right"/>
            </w:pPr>
            <w:r>
              <w:t>18</w:t>
            </w:r>
          </w:p>
        </w:tc>
      </w:tr>
      <w:tr w:rsidR="00A51DD8" w:rsidRPr="00E16584" w:rsidTr="00A51DD8">
        <w:tc>
          <w:tcPr>
            <w:tcW w:w="39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  <w:rPr>
                <w:lang w:val="en-US"/>
              </w:rPr>
            </w:pPr>
            <w:r w:rsidRPr="00E16584">
              <w:rPr>
                <w:lang w:val="en-US"/>
              </w:rPr>
              <w:t>8.</w:t>
            </w:r>
          </w:p>
        </w:tc>
        <w:tc>
          <w:tcPr>
            <w:tcW w:w="8926" w:type="dxa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</w:pPr>
            <w:r w:rsidRPr="00E16584">
              <w:t>Требования безопасности в аварийных ситуациях</w:t>
            </w:r>
            <w:r w:rsidRPr="00E16584">
              <w:tab/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494595" w:rsidP="008231E9">
            <w:pPr>
              <w:spacing w:line="276" w:lineRule="auto"/>
              <w:jc w:val="right"/>
            </w:pPr>
            <w:r>
              <w:t>18</w:t>
            </w:r>
          </w:p>
        </w:tc>
      </w:tr>
      <w:tr w:rsidR="00A51DD8" w:rsidRPr="00E16584" w:rsidTr="00A51DD8">
        <w:trPr>
          <w:trHeight w:val="74"/>
        </w:trPr>
        <w:tc>
          <w:tcPr>
            <w:tcW w:w="9322" w:type="dxa"/>
            <w:gridSpan w:val="2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</w:pPr>
            <w:r w:rsidRPr="00E16584">
              <w:t>Перечень используемых документов</w:t>
            </w:r>
          </w:p>
        </w:tc>
        <w:tc>
          <w:tcPr>
            <w:tcW w:w="531" w:type="dxa"/>
            <w:shd w:val="clear" w:color="auto" w:fill="auto"/>
          </w:tcPr>
          <w:p w:rsidR="00A51DD8" w:rsidRPr="00E16584" w:rsidRDefault="00494595" w:rsidP="008231E9">
            <w:pPr>
              <w:spacing w:line="276" w:lineRule="auto"/>
              <w:jc w:val="right"/>
            </w:pPr>
            <w:r>
              <w:t>19</w:t>
            </w:r>
          </w:p>
        </w:tc>
      </w:tr>
      <w:tr w:rsidR="00A51DD8" w:rsidRPr="00A51DD8" w:rsidTr="00AB2D63">
        <w:tc>
          <w:tcPr>
            <w:tcW w:w="9322" w:type="dxa"/>
            <w:gridSpan w:val="2"/>
            <w:shd w:val="clear" w:color="auto" w:fill="auto"/>
          </w:tcPr>
          <w:p w:rsidR="00A51DD8" w:rsidRPr="00E16584" w:rsidRDefault="00A51DD8" w:rsidP="008231E9">
            <w:pPr>
              <w:spacing w:line="276" w:lineRule="auto"/>
              <w:jc w:val="both"/>
            </w:pPr>
            <w:r w:rsidRPr="00E16584">
              <w:t>Лист ознакомления</w:t>
            </w:r>
          </w:p>
        </w:tc>
        <w:tc>
          <w:tcPr>
            <w:tcW w:w="531" w:type="dxa"/>
            <w:shd w:val="clear" w:color="auto" w:fill="auto"/>
          </w:tcPr>
          <w:p w:rsidR="00A51DD8" w:rsidRPr="00A51DD8" w:rsidRDefault="00494595" w:rsidP="008231E9">
            <w:pPr>
              <w:spacing w:line="276" w:lineRule="auto"/>
              <w:jc w:val="right"/>
            </w:pPr>
            <w:r>
              <w:t>20</w:t>
            </w:r>
          </w:p>
        </w:tc>
      </w:tr>
    </w:tbl>
    <w:p w:rsidR="0024636D" w:rsidRDefault="0024636D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A51DD8" w:rsidRDefault="00A51DD8" w:rsidP="008231E9">
      <w:pPr>
        <w:spacing w:line="276" w:lineRule="auto"/>
        <w:jc w:val="center"/>
        <w:rPr>
          <w:sz w:val="28"/>
          <w:szCs w:val="28"/>
        </w:rPr>
      </w:pPr>
    </w:p>
    <w:p w:rsidR="00C86677" w:rsidRDefault="00C86677" w:rsidP="00C86677">
      <w:pPr>
        <w:ind w:firstLine="567"/>
        <w:jc w:val="both"/>
        <w:rPr>
          <w:i/>
          <w:highlight w:val="yellow"/>
        </w:rPr>
      </w:pPr>
    </w:p>
    <w:p w:rsidR="00C86677" w:rsidRDefault="00C86677" w:rsidP="00C86677">
      <w:pPr>
        <w:ind w:firstLine="567"/>
        <w:jc w:val="both"/>
        <w:rPr>
          <w:i/>
          <w:color w:val="000000" w:themeColor="text1"/>
        </w:rPr>
      </w:pPr>
    </w:p>
    <w:p w:rsidR="00A51DD8" w:rsidRPr="001C4FA7" w:rsidRDefault="00A51DD8" w:rsidP="00C86677">
      <w:pPr>
        <w:ind w:firstLine="567"/>
        <w:jc w:val="center"/>
        <w:rPr>
          <w:b/>
        </w:rPr>
      </w:pPr>
      <w:r w:rsidRPr="001C4FA7">
        <w:rPr>
          <w:b/>
        </w:rPr>
        <w:t>1. ОБЩИЕ ТРЕБОВАНИЯ БЕЗОПАСНОСТИ</w:t>
      </w:r>
    </w:p>
    <w:p w:rsidR="00A51DD8" w:rsidRPr="001C4FA7" w:rsidRDefault="00A51DD8" w:rsidP="008231E9">
      <w:pPr>
        <w:spacing w:line="276" w:lineRule="auto"/>
        <w:ind w:firstLine="709"/>
        <w:jc w:val="both"/>
        <w:rPr>
          <w:b/>
        </w:rPr>
      </w:pP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 xml:space="preserve">1.1. Настоящая инструкция содержит основные требования безопасности при передвижении работников по пути на работу (по пути с работы), на территории подразделений, включая территории других </w:t>
      </w:r>
      <w:r w:rsidR="00E44791">
        <w:t>учреждений</w:t>
      </w:r>
      <w:r w:rsidRPr="001C4FA7">
        <w:t xml:space="preserve"> при проведении работ силами подрядных подразделений </w:t>
      </w:r>
      <w:r w:rsidR="00E44791">
        <w:t>учреждения.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1.2. Инструкция не подменяет и не исключает положения правил дорожного движения, а лишь уточняет и дополняет их.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 xml:space="preserve">1.3. Каждый поступающий на работу в </w:t>
      </w:r>
      <w:r w:rsidR="00E44791">
        <w:t>учреждение</w:t>
      </w:r>
      <w:r w:rsidRPr="001C4FA7">
        <w:t xml:space="preserve"> после прохождения вводного инструктажа должен быть ознакомлен с данной инструкцией под роспись.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1.4. Работники проходят повторную проверку знаний в объеме данной инструкции во время проведения им повторного инструктажа (не реже одного раза в квартал) а, в случае нарушения требований данной инструкции и ПДД, подвергаются внеочередной проверке знаний.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Отметка о проведении повторного или внеочередного инструктажа делается в личной карточке инструктажа или оформляется в отдельном журнале.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1.5. Участники дорожного движения должны действовать таким образом, чтобы не создавать опасности для движения и не причинять вреда.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1.6. Запрещается повреждать или загрязнять покрытие дорог, снимать, загораживать, повреждать, самовольно устанавливать дорожные знаки, светофоры и другие технические средства организации движения, оставлять на дороге предметы, создающие помеху для движения.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1.7. Лицо, создающее помеху, обязано принять все возможные меры для её устранения, а если это невозможно, то доступными средствами обеспечить информирование участников движения об опасности и сообщить в полицию.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1.8. Лица, виновные в нарушении требований настоящей инструкции, несут ответственность согласно правилам внутреннего трудового распорядка.</w:t>
      </w:r>
    </w:p>
    <w:p w:rsidR="00A51DD8" w:rsidRPr="001C4FA7" w:rsidRDefault="00A51DD8" w:rsidP="008231E9">
      <w:pPr>
        <w:spacing w:line="276" w:lineRule="auto"/>
        <w:ind w:firstLine="709"/>
        <w:jc w:val="both"/>
      </w:pPr>
      <w:r w:rsidRPr="001C4FA7">
        <w:t>1.9. Лица, нарушившие Правила (ПДД), несут ответственность в соответствии с действующим законодательством.</w:t>
      </w:r>
    </w:p>
    <w:p w:rsidR="00A51DD8" w:rsidRPr="001C4FA7" w:rsidRDefault="00A51DD8" w:rsidP="008231E9">
      <w:pPr>
        <w:spacing w:line="276" w:lineRule="auto"/>
        <w:jc w:val="center"/>
      </w:pPr>
    </w:p>
    <w:p w:rsidR="0075102E" w:rsidRPr="001C4FA7" w:rsidRDefault="0075102E" w:rsidP="008231E9">
      <w:pPr>
        <w:spacing w:line="276" w:lineRule="auto"/>
        <w:ind w:firstLine="709"/>
        <w:jc w:val="center"/>
        <w:rPr>
          <w:b/>
        </w:rPr>
      </w:pPr>
      <w:r w:rsidRPr="001C4FA7">
        <w:rPr>
          <w:b/>
        </w:rPr>
        <w:t>2. ПРИМЕНЯЕМЫЕ ТЕРМИНЫ И ПОНЯТИЯ</w:t>
      </w:r>
    </w:p>
    <w:p w:rsidR="0075102E" w:rsidRPr="001C4FA7" w:rsidRDefault="0075102E" w:rsidP="008231E9">
      <w:pPr>
        <w:spacing w:line="276" w:lineRule="auto"/>
        <w:ind w:firstLine="709"/>
        <w:jc w:val="both"/>
      </w:pPr>
    </w:p>
    <w:p w:rsidR="0075102E" w:rsidRPr="001C4FA7" w:rsidRDefault="0075102E" w:rsidP="008231E9">
      <w:pPr>
        <w:spacing w:line="276" w:lineRule="auto"/>
        <w:ind w:firstLine="709"/>
        <w:jc w:val="both"/>
      </w:pPr>
      <w:r w:rsidRPr="001C4FA7">
        <w:t xml:space="preserve">2.1. </w:t>
      </w:r>
      <w:r w:rsidRPr="001C4FA7">
        <w:rPr>
          <w:b/>
        </w:rPr>
        <w:t xml:space="preserve">«Дорога» </w:t>
      </w:r>
      <w:r w:rsidR="00F25F79">
        <w:t>–</w:t>
      </w:r>
      <w:r w:rsidRPr="001C4FA7">
        <w:rPr>
          <w:b/>
        </w:rPr>
        <w:t xml:space="preserve"> </w:t>
      </w:r>
      <w:r w:rsidRPr="001C4FA7">
        <w:t>обустроенная или приспособленная и используемая для движения транспортных средств полоса земли либо поверхность искусственного сооружения.</w:t>
      </w:r>
    </w:p>
    <w:p w:rsidR="0075102E" w:rsidRPr="001C4FA7" w:rsidRDefault="0075102E" w:rsidP="008231E9">
      <w:pPr>
        <w:spacing w:line="276" w:lineRule="auto"/>
        <w:jc w:val="both"/>
      </w:pPr>
      <w:r w:rsidRPr="001C4FA7">
        <w:t>Дорога включает в себя одну или несколько проезжих частей, а также трамвайные пути, тротуары, обочины и разделительные полосы при наличии.</w:t>
      </w:r>
    </w:p>
    <w:p w:rsidR="0075102E" w:rsidRPr="001C4FA7" w:rsidRDefault="006D5859" w:rsidP="008231E9">
      <w:pPr>
        <w:spacing w:line="276" w:lineRule="auto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2096" behindDoc="0" locked="0" layoutInCell="1" allowOverlap="1" wp14:anchorId="14B3B72B" wp14:editId="4D86A724">
            <wp:simplePos x="0" y="0"/>
            <wp:positionH relativeFrom="column">
              <wp:align>center</wp:align>
            </wp:positionH>
            <wp:positionV relativeFrom="paragraph">
              <wp:posOffset>57150</wp:posOffset>
            </wp:positionV>
            <wp:extent cx="4953000" cy="1720215"/>
            <wp:effectExtent l="0" t="0" r="0" b="0"/>
            <wp:wrapSquare wrapText="bothSides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2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2E" w:rsidRPr="001C4FA7" w:rsidRDefault="0075102E" w:rsidP="008231E9">
      <w:pPr>
        <w:spacing w:line="276" w:lineRule="auto"/>
        <w:jc w:val="both"/>
      </w:pPr>
    </w:p>
    <w:p w:rsidR="0075102E" w:rsidRPr="001C4FA7" w:rsidRDefault="0075102E" w:rsidP="008231E9">
      <w:pPr>
        <w:spacing w:line="276" w:lineRule="auto"/>
        <w:jc w:val="both"/>
      </w:pPr>
    </w:p>
    <w:p w:rsidR="0075102E" w:rsidRPr="001C4FA7" w:rsidRDefault="0075102E" w:rsidP="008231E9">
      <w:pPr>
        <w:spacing w:line="276" w:lineRule="auto"/>
        <w:jc w:val="both"/>
      </w:pPr>
    </w:p>
    <w:p w:rsidR="0075102E" w:rsidRPr="001C4FA7" w:rsidRDefault="0075102E" w:rsidP="008231E9">
      <w:pPr>
        <w:spacing w:line="276" w:lineRule="auto"/>
        <w:jc w:val="both"/>
      </w:pPr>
    </w:p>
    <w:p w:rsidR="0075102E" w:rsidRPr="001C4FA7" w:rsidRDefault="0075102E" w:rsidP="008231E9">
      <w:pPr>
        <w:spacing w:line="276" w:lineRule="auto"/>
        <w:jc w:val="both"/>
      </w:pPr>
    </w:p>
    <w:p w:rsidR="0075102E" w:rsidRPr="001C4FA7" w:rsidRDefault="0075102E" w:rsidP="008231E9">
      <w:pPr>
        <w:spacing w:line="276" w:lineRule="auto"/>
        <w:jc w:val="both"/>
      </w:pPr>
    </w:p>
    <w:p w:rsidR="00E34D3A" w:rsidRPr="001C4FA7" w:rsidRDefault="00E34D3A" w:rsidP="008231E9">
      <w:pPr>
        <w:spacing w:line="276" w:lineRule="auto"/>
        <w:ind w:firstLine="567"/>
        <w:jc w:val="both"/>
      </w:pPr>
      <w:r w:rsidRPr="001C4FA7">
        <w:lastRenderedPageBreak/>
        <w:t xml:space="preserve">2.2. </w:t>
      </w:r>
      <w:r w:rsidRPr="001C4FA7">
        <w:rPr>
          <w:b/>
        </w:rPr>
        <w:t>«Дорожное движение»</w:t>
      </w:r>
      <w:r w:rsidRPr="001C4FA7">
        <w:t xml:space="preserve"> </w:t>
      </w:r>
      <w:r w:rsidR="00F25F79">
        <w:t>–</w:t>
      </w:r>
      <w:r w:rsidRPr="001C4FA7">
        <w:t xml:space="preserve"> совокупность общественных отношений, возникающих в процессе перемещения людей и грузов с помощью транспортных средств или без таковых в пределах дорог.</w:t>
      </w:r>
    </w:p>
    <w:p w:rsidR="00E34D3A" w:rsidRPr="001C4FA7" w:rsidRDefault="00E34D3A" w:rsidP="008231E9">
      <w:pPr>
        <w:spacing w:line="276" w:lineRule="auto"/>
        <w:ind w:firstLine="567"/>
        <w:jc w:val="both"/>
      </w:pPr>
      <w:r w:rsidRPr="001C4FA7">
        <w:t xml:space="preserve">2.3. </w:t>
      </w:r>
      <w:r w:rsidRPr="001C4FA7">
        <w:rPr>
          <w:b/>
        </w:rPr>
        <w:t xml:space="preserve">«Пассажир» </w:t>
      </w:r>
      <w:r w:rsidR="00F25F79">
        <w:t>–</w:t>
      </w:r>
      <w:r w:rsidRPr="001C4FA7">
        <w:t xml:space="preserve"> лицо, кроме водителя, находящееся в транспортном средстве (на нем), а также лицо, которое входит в транспортное средство (садится на него) или выходит из транспортного средства (сходит с него).</w:t>
      </w:r>
    </w:p>
    <w:p w:rsidR="00E34D3A" w:rsidRPr="001C4FA7" w:rsidRDefault="00E34D3A" w:rsidP="008231E9">
      <w:pPr>
        <w:spacing w:line="276" w:lineRule="auto"/>
        <w:ind w:firstLine="567"/>
        <w:jc w:val="both"/>
      </w:pPr>
      <w:r w:rsidRPr="001C4FA7">
        <w:t xml:space="preserve">2.4. </w:t>
      </w:r>
      <w:r w:rsidRPr="001C4FA7">
        <w:rPr>
          <w:b/>
        </w:rPr>
        <w:t>«Пешеход»</w:t>
      </w:r>
      <w:r w:rsidRPr="001C4FA7">
        <w:t xml:space="preserve"> </w:t>
      </w:r>
      <w:r w:rsidR="00F25F79">
        <w:t>–</w:t>
      </w:r>
      <w:r w:rsidRPr="001C4FA7">
        <w:t xml:space="preserve"> лицо, находящееся вне транспортного средства на дороге и не производящее на ней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75102E" w:rsidRPr="001C4FA7" w:rsidRDefault="00E34D3A" w:rsidP="008231E9">
      <w:pPr>
        <w:spacing w:line="276" w:lineRule="auto"/>
        <w:ind w:firstLine="567"/>
        <w:jc w:val="both"/>
      </w:pPr>
      <w:r w:rsidRPr="001C4FA7">
        <w:t>2.5</w:t>
      </w:r>
      <w:r w:rsidRPr="001C4FA7">
        <w:rPr>
          <w:b/>
        </w:rPr>
        <w:t>. «Перекресток»</w:t>
      </w:r>
      <w:r w:rsidRPr="001C4FA7">
        <w:t xml:space="preserve"> </w:t>
      </w:r>
      <w:r w:rsidR="00F25F79">
        <w:t>–</w:t>
      </w:r>
      <w:r w:rsidRPr="001C4FA7">
        <w:t xml:space="preserve">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:rsidR="00D00D8F" w:rsidRPr="001C4FA7" w:rsidRDefault="00D00D8F" w:rsidP="008231E9">
      <w:pPr>
        <w:spacing w:line="276" w:lineRule="auto"/>
        <w:ind w:firstLine="567"/>
        <w:jc w:val="both"/>
      </w:pPr>
    </w:p>
    <w:p w:rsidR="00D00D8F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 wp14:anchorId="41C6E499" wp14:editId="063C973B">
            <wp:extent cx="5210175" cy="16389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38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8F" w:rsidRPr="001C4FA7" w:rsidRDefault="00D00D8F" w:rsidP="008231E9">
      <w:pPr>
        <w:spacing w:line="276" w:lineRule="auto"/>
        <w:ind w:firstLine="567"/>
      </w:pPr>
    </w:p>
    <w:p w:rsidR="00452BDA" w:rsidRPr="001C4FA7" w:rsidRDefault="00452BDA" w:rsidP="008231E9">
      <w:pPr>
        <w:spacing w:line="276" w:lineRule="auto"/>
        <w:ind w:firstLine="567"/>
        <w:jc w:val="both"/>
      </w:pPr>
      <w:r w:rsidRPr="001C4FA7">
        <w:t>2.6.</w:t>
      </w:r>
      <w:r w:rsidRPr="001C4FA7">
        <w:rPr>
          <w:b/>
        </w:rPr>
        <w:t xml:space="preserve">«Пешеходный переход» </w:t>
      </w:r>
      <w:r w:rsidR="00F25F79">
        <w:t>–</w:t>
      </w:r>
      <w:r w:rsidRPr="001C4FA7">
        <w:t xml:space="preserve"> участок проезжей части, обозначенный знаками 5.16.1.,5.16.2 и  (или) 1.14.1. и 1.14.2 и выделенный для движения пешеходов через дорогу.</w:t>
      </w:r>
    </w:p>
    <w:p w:rsidR="00452BDA" w:rsidRPr="001C4FA7" w:rsidRDefault="00452BDA" w:rsidP="008231E9">
      <w:pPr>
        <w:spacing w:line="276" w:lineRule="auto"/>
        <w:ind w:firstLine="567"/>
        <w:jc w:val="both"/>
      </w:pPr>
      <w:r w:rsidRPr="001C4FA7">
        <w:t>При отсутствии разметки ширина пешеходного перехода определяется расстоянием между знаками 5.16.1 и 5.16.2.</w:t>
      </w:r>
    </w:p>
    <w:p w:rsidR="00D00D8F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53120" behindDoc="0" locked="0" layoutInCell="1" allowOverlap="1" wp14:anchorId="5D825726" wp14:editId="6C5626CB">
            <wp:simplePos x="0" y="0"/>
            <wp:positionH relativeFrom="column">
              <wp:posOffset>1638300</wp:posOffset>
            </wp:positionH>
            <wp:positionV relativeFrom="paragraph">
              <wp:posOffset>81915</wp:posOffset>
            </wp:positionV>
            <wp:extent cx="2492375" cy="1155700"/>
            <wp:effectExtent l="0" t="0" r="3175" b="635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155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99720B" w:rsidP="008231E9">
      <w:pPr>
        <w:spacing w:line="276" w:lineRule="auto"/>
        <w:ind w:firstLine="567"/>
      </w:pPr>
    </w:p>
    <w:p w:rsidR="0099720B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54144" behindDoc="0" locked="0" layoutInCell="1" allowOverlap="1" wp14:anchorId="401B195B" wp14:editId="6AA88934">
            <wp:simplePos x="0" y="0"/>
            <wp:positionH relativeFrom="column">
              <wp:posOffset>2422525</wp:posOffset>
            </wp:positionH>
            <wp:positionV relativeFrom="paragraph">
              <wp:posOffset>140970</wp:posOffset>
            </wp:positionV>
            <wp:extent cx="3442335" cy="1579245"/>
            <wp:effectExtent l="0" t="0" r="5715" b="1905"/>
            <wp:wrapSquare wrapText="bothSides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579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5168" behindDoc="0" locked="0" layoutInCell="1" allowOverlap="1" wp14:anchorId="5EA4853A" wp14:editId="6897ED24">
            <wp:simplePos x="0" y="0"/>
            <wp:positionH relativeFrom="column">
              <wp:posOffset>-250825</wp:posOffset>
            </wp:positionH>
            <wp:positionV relativeFrom="paragraph">
              <wp:posOffset>220980</wp:posOffset>
            </wp:positionV>
            <wp:extent cx="3027680" cy="1275080"/>
            <wp:effectExtent l="0" t="0" r="1270" b="1270"/>
            <wp:wrapNone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275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0B" w:rsidRPr="001C4FA7" w:rsidRDefault="0099720B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</w:pPr>
    </w:p>
    <w:p w:rsidR="00066FDC" w:rsidRPr="001C4FA7" w:rsidRDefault="00066FDC" w:rsidP="008231E9">
      <w:pPr>
        <w:spacing w:line="276" w:lineRule="auto"/>
        <w:ind w:firstLine="567"/>
        <w:jc w:val="both"/>
      </w:pPr>
      <w:r w:rsidRPr="001C4FA7">
        <w:t>2.7.</w:t>
      </w:r>
      <w:r w:rsidRPr="001C4FA7">
        <w:rPr>
          <w:b/>
        </w:rPr>
        <w:t>«Полоса движения»</w:t>
      </w:r>
      <w:r w:rsidRPr="001C4FA7">
        <w:t xml:space="preserve"> </w:t>
      </w:r>
      <w:r w:rsidR="00F25F79">
        <w:t>–</w:t>
      </w:r>
      <w:r w:rsidRPr="001C4FA7">
        <w:t xml:space="preserve"> </w:t>
      </w:r>
      <w:r w:rsidRPr="001C4FA7">
        <w:lastRenderedPageBreak/>
        <w:t>любая из продольных полос проезжей части, обозначенная или необозначенная разметкой и имеющая ширину, достаточную для движения автомобилей в один ряд.</w:t>
      </w:r>
    </w:p>
    <w:p w:rsidR="00066FDC" w:rsidRPr="001C4FA7" w:rsidRDefault="00066FDC" w:rsidP="008231E9">
      <w:pPr>
        <w:spacing w:line="276" w:lineRule="auto"/>
        <w:ind w:firstLine="567"/>
        <w:jc w:val="both"/>
      </w:pPr>
      <w:r w:rsidRPr="001C4FA7">
        <w:t>2.8.</w:t>
      </w:r>
      <w:r w:rsidRPr="001C4FA7">
        <w:rPr>
          <w:b/>
        </w:rPr>
        <w:t xml:space="preserve">«Прилегающая территория» </w:t>
      </w:r>
      <w:r w:rsidR="00F25F79">
        <w:t>–</w:t>
      </w:r>
      <w:r w:rsidRPr="001C4FA7">
        <w:rPr>
          <w:b/>
        </w:rPr>
        <w:t xml:space="preserve"> </w:t>
      </w:r>
      <w:r w:rsidRPr="001C4FA7">
        <w:t>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</w:t>
      </w:r>
    </w:p>
    <w:p w:rsidR="003D4EE7" w:rsidRPr="001C4FA7" w:rsidRDefault="003D4EE7" w:rsidP="008231E9">
      <w:pPr>
        <w:spacing w:line="276" w:lineRule="auto"/>
        <w:ind w:firstLine="567"/>
        <w:jc w:val="both"/>
      </w:pPr>
    </w:p>
    <w:p w:rsidR="00066FDC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 wp14:anchorId="27716D93" wp14:editId="45855EAB">
            <wp:extent cx="4934585" cy="1397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397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2.9.</w:t>
      </w:r>
      <w:r w:rsidRPr="001C4FA7">
        <w:rPr>
          <w:b/>
        </w:rPr>
        <w:t>«Проезжая часть»</w:t>
      </w:r>
      <w:r w:rsidRPr="001C4FA7">
        <w:t xml:space="preserve"> </w:t>
      </w:r>
      <w:r w:rsidR="00F25F79">
        <w:t>–</w:t>
      </w:r>
      <w:r w:rsidRPr="001C4FA7">
        <w:t xml:space="preserve"> элемент дороги, предназначенный для движения безрельсовых транспортных средств.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2.10</w:t>
      </w:r>
      <w:r w:rsidRPr="001C4FA7">
        <w:rPr>
          <w:b/>
        </w:rPr>
        <w:t>.«Транспортное средство»</w:t>
      </w:r>
      <w:r w:rsidRPr="001C4FA7">
        <w:t xml:space="preserve"> </w:t>
      </w:r>
      <w:r w:rsidR="00F25F79">
        <w:t>–</w:t>
      </w:r>
      <w:r w:rsidRPr="001C4FA7">
        <w:t xml:space="preserve"> устройство, предназначенное для перевозки по дорогам людей, грузов или оборудования, установленного на нем.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2.11</w:t>
      </w:r>
      <w:r w:rsidRPr="001C4FA7">
        <w:rPr>
          <w:b/>
        </w:rPr>
        <w:t>.«Тротуар</w:t>
      </w:r>
      <w:r w:rsidRPr="001C4FA7">
        <w:t xml:space="preserve">» </w:t>
      </w:r>
      <w:r w:rsidR="00F25F79">
        <w:t>–</w:t>
      </w:r>
      <w:r w:rsidRPr="001C4FA7">
        <w:t xml:space="preserve"> элемент дороги, предназначенный для движения пешеходов и примыкающий к проезжей части или отделенный от неё газоном.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 xml:space="preserve">2.12. </w:t>
      </w:r>
      <w:r w:rsidRPr="001C4FA7">
        <w:rPr>
          <w:b/>
        </w:rPr>
        <w:t>«Участник дорожного движения»</w:t>
      </w:r>
      <w:r w:rsidRPr="001C4FA7">
        <w:t xml:space="preserve"> </w:t>
      </w:r>
      <w:r w:rsidR="00F25F79">
        <w:t>–</w:t>
      </w:r>
      <w:r w:rsidRPr="001C4FA7">
        <w:t xml:space="preserve"> лицо, принимающее непосредственное участие в процессе движения в качестве водителя, пешехода, пассажира транспортного средства.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Участники дорожного движения обязаны соблюдать относящиеся к ним требования Правил, сигналов светофоров, знаков и разметки, а также выполнять распоряжения регулировщиков, действующих в пределах предоставленных им прав и регулирующих дорожное движение установленными сигналами.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 xml:space="preserve">2.13. </w:t>
      </w:r>
      <w:r w:rsidRPr="001C4FA7">
        <w:rPr>
          <w:b/>
        </w:rPr>
        <w:t>«Недостаточная видимость»</w:t>
      </w:r>
      <w:r w:rsidRPr="001C4FA7">
        <w:t xml:space="preserve"> </w:t>
      </w:r>
      <w:r w:rsidR="00F25F79">
        <w:t>–</w:t>
      </w:r>
      <w:r w:rsidRPr="001C4FA7">
        <w:t xml:space="preserve"> видимость дороги менее 300 м в условиях тумана, дождя, снегопада и тому подобного, а также в сумерки.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2.14. На дорогах установлено правостороннее движение транспортных средств.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2.15. Пешеходы обязаны знать и неукоснительно выполнять требования сигналов светофора, регулировщика, дорожных знаков и дорожной разметки, которые имеют следующие значения:</w:t>
      </w:r>
    </w:p>
    <w:p w:rsidR="00DF39B5" w:rsidRPr="001C4FA7" w:rsidRDefault="00DF39B5" w:rsidP="008231E9">
      <w:pPr>
        <w:spacing w:line="276" w:lineRule="auto"/>
        <w:ind w:firstLine="567"/>
        <w:jc w:val="both"/>
        <w:rPr>
          <w:b/>
        </w:rPr>
      </w:pPr>
      <w:r w:rsidRPr="001C4FA7">
        <w:t>2.16.</w:t>
      </w:r>
      <w:r w:rsidRPr="001C4FA7">
        <w:rPr>
          <w:b/>
        </w:rPr>
        <w:t xml:space="preserve"> Сигналы светофора: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2.16.1. В светофорах применяются световые сигналы зеленого, желтого, красного, бело-лунного цвета.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2.16.2. В зависимости от назначения сигналы светофора могут круглые, в виде стрелки  (стрелок), силуэта пешехода или велосипеда и Х-образные.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2.16.3. 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</w:r>
    </w:p>
    <w:p w:rsidR="002473CD" w:rsidRPr="001C4FA7" w:rsidRDefault="006D5859" w:rsidP="008231E9">
      <w:pPr>
        <w:spacing w:line="276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288D9DCA" wp14:editId="5BEB15CA">
            <wp:extent cx="4675505" cy="1423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423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.4. Круглые сигналы светофора имеют следующие значения: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зеленый сигнал</w:t>
      </w:r>
      <w:r w:rsidRPr="001C4FA7">
        <w:t xml:space="preserve"> разрешает движение;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зеленый мигающий сигнал</w:t>
      </w:r>
      <w:r w:rsidRPr="001C4FA7">
        <w:t xml:space="preserve"> разрешает движение и информирует, что время действия его истекает и вскоре будет включен запрещающий сигнал (для 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информирования водителей о времени в секундах, оставшемся до конца горения зеленого сигнала, могут применять цифровое табло);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желтый сигнал</w:t>
      </w:r>
      <w:r w:rsidRPr="001C4FA7">
        <w:t xml:space="preserve"> запрещает движение, кроме случаев, предусмотренных пунктом 6.14. Правил и предупреждает о предстоящей смене сигналов;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rPr>
          <w:b/>
        </w:rPr>
        <w:t>- желтый мигающий сигнал</w:t>
      </w:r>
      <w:r w:rsidRPr="001C4FA7">
        <w:t xml:space="preserve"> разрешает движение и информирует о наличии нерегулируемого перекрестка или пешеходного перехода, предупреждает об опасности;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rPr>
          <w:b/>
        </w:rPr>
        <w:t>- красный сигнал, в том числе мигающий</w:t>
      </w:r>
      <w:r w:rsidRPr="001C4FA7">
        <w:t>, запрещает движение.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rPr>
          <w:b/>
        </w:rPr>
        <w:t>Сочетание красного и желтого сигналов</w:t>
      </w:r>
      <w:r w:rsidRPr="001C4FA7">
        <w:t xml:space="preserve"> запрещает движение и информирует о предстоящем включении зеленого сигнала.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.5. Такое же значение имеет зеленая стрелка в дополнительной секции. Включенный сигнал дополнительной секции означает запрещение движения в направлении, регулируемом этой секцией.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.6. Если сигнал светофора выполнен в виде силуэта пешехода (велосипедиста), то его действие распространяется только на пешеходов (велосипедистов).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При этом зеленый сигнал разрешает, а красный запрещает движение пешеходов (велосипедистов).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.7. Для регулирования движения велосипедистов может использоваться также светофор с круглыми сигналами уменьшенного размера, дополнительный прямоугольной табличкой белого цвета размером 200Х200 мм с изображением велосипеда черного цвета.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.8. Для информации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DF39B5" w:rsidRPr="001C4FA7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.9. Круглый бело-лунный мигающий сигнал расположенный на железнодорожном переезде, разрешает движение транспортных средств через переезд. При включенных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:rsidR="002473CD" w:rsidRDefault="00DF39B5" w:rsidP="008231E9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.10. На железнодорожных переездах одновременно с красным мигающим сигналом светофора может подаваться звуковой сигнал, дополнительно информирующий пешеходов о запрещении движения через переезд.</w:t>
      </w:r>
    </w:p>
    <w:p w:rsidR="009151A0" w:rsidRPr="001C4FA7" w:rsidRDefault="009151A0" w:rsidP="008231E9">
      <w:pPr>
        <w:spacing w:line="276" w:lineRule="auto"/>
        <w:ind w:firstLine="567"/>
        <w:jc w:val="both"/>
      </w:pPr>
    </w:p>
    <w:p w:rsidR="002473CD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56192" behindDoc="0" locked="0" layoutInCell="1" allowOverlap="1" wp14:anchorId="64AFC431" wp14:editId="46067586">
            <wp:simplePos x="0" y="0"/>
            <wp:positionH relativeFrom="column">
              <wp:posOffset>628650</wp:posOffset>
            </wp:positionH>
            <wp:positionV relativeFrom="paragraph">
              <wp:posOffset>78740</wp:posOffset>
            </wp:positionV>
            <wp:extent cx="4993005" cy="1305560"/>
            <wp:effectExtent l="0" t="0" r="0" b="889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305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3CD" w:rsidRPr="001C4FA7" w:rsidRDefault="002473CD" w:rsidP="008231E9">
      <w:pPr>
        <w:spacing w:line="276" w:lineRule="auto"/>
        <w:ind w:firstLine="567"/>
      </w:pPr>
    </w:p>
    <w:p w:rsidR="002473CD" w:rsidRPr="001C4FA7" w:rsidRDefault="002473CD" w:rsidP="008231E9">
      <w:pPr>
        <w:spacing w:line="276" w:lineRule="auto"/>
        <w:ind w:firstLine="567"/>
      </w:pPr>
    </w:p>
    <w:p w:rsidR="002473CD" w:rsidRPr="001C4FA7" w:rsidRDefault="002473CD" w:rsidP="008231E9">
      <w:pPr>
        <w:spacing w:line="276" w:lineRule="auto"/>
        <w:ind w:firstLine="567"/>
        <w:jc w:val="both"/>
      </w:pPr>
      <w:r w:rsidRPr="001C4FA7">
        <w:lastRenderedPageBreak/>
        <w:t xml:space="preserve">2.17. </w:t>
      </w:r>
      <w:r w:rsidRPr="001C4FA7">
        <w:rPr>
          <w:b/>
        </w:rPr>
        <w:t>Сигналы регулировщика имеют следующие значения</w:t>
      </w:r>
      <w:r w:rsidRPr="001C4FA7">
        <w:t>.</w:t>
      </w:r>
    </w:p>
    <w:p w:rsidR="002473CD" w:rsidRPr="001C4FA7" w:rsidRDefault="002473CD" w:rsidP="008231E9">
      <w:pPr>
        <w:spacing w:line="276" w:lineRule="auto"/>
        <w:ind w:firstLine="567"/>
        <w:jc w:val="both"/>
        <w:rPr>
          <w:b/>
        </w:rPr>
      </w:pPr>
      <w:r w:rsidRPr="001C4FA7">
        <w:t xml:space="preserve">2.17.1. </w:t>
      </w:r>
      <w:r w:rsidRPr="001C4FA7">
        <w:rPr>
          <w:b/>
        </w:rPr>
        <w:t>Руки вытянуты в стороны или опущены  (</w:t>
      </w:r>
      <w:r w:rsidRPr="001C4FA7">
        <w:t>рис. А, рис. Б)</w:t>
      </w:r>
      <w:r w:rsidRPr="001C4FA7">
        <w:rPr>
          <w:b/>
        </w:rPr>
        <w:t>:</w:t>
      </w:r>
    </w:p>
    <w:p w:rsidR="002473CD" w:rsidRPr="001C4FA7" w:rsidRDefault="002473CD" w:rsidP="008231E9">
      <w:pPr>
        <w:spacing w:line="276" w:lineRule="auto"/>
        <w:ind w:firstLine="567"/>
        <w:jc w:val="both"/>
      </w:pPr>
      <w:r w:rsidRPr="001C4FA7">
        <w:t>- со стороны левого и правого боков разрешено движение трамваю прямо, безрельсовым транспортным средствам прямо и направо.</w:t>
      </w:r>
    </w:p>
    <w:p w:rsidR="002473CD" w:rsidRPr="001C4FA7" w:rsidRDefault="002473CD" w:rsidP="008231E9">
      <w:pPr>
        <w:spacing w:line="276" w:lineRule="auto"/>
        <w:ind w:firstLine="567"/>
        <w:jc w:val="both"/>
      </w:pPr>
      <w:r w:rsidRPr="001C4FA7">
        <w:t>Пешеходам разрешено переходить проезжую часть.</w:t>
      </w:r>
    </w:p>
    <w:p w:rsidR="00206E88" w:rsidRPr="001C4FA7" w:rsidRDefault="002473CD" w:rsidP="008231E9">
      <w:pPr>
        <w:spacing w:line="276" w:lineRule="auto"/>
        <w:ind w:firstLine="567"/>
        <w:jc w:val="both"/>
      </w:pPr>
      <w:r w:rsidRPr="001C4FA7">
        <w:t>- со стороны груди и спины движение всех транспортных средств и пешеходов запрещено.</w:t>
      </w:r>
    </w:p>
    <w:p w:rsidR="00206E88" w:rsidRPr="001C4FA7" w:rsidRDefault="006D5859" w:rsidP="008231E9">
      <w:pPr>
        <w:spacing w:line="276" w:lineRule="auto"/>
        <w:ind w:firstLine="70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7216" behindDoc="0" locked="0" layoutInCell="1" allowOverlap="1" wp14:anchorId="00D77AD6" wp14:editId="65901F75">
            <wp:simplePos x="0" y="0"/>
            <wp:positionH relativeFrom="column">
              <wp:posOffset>185420</wp:posOffset>
            </wp:positionH>
            <wp:positionV relativeFrom="paragraph">
              <wp:posOffset>83820</wp:posOffset>
            </wp:positionV>
            <wp:extent cx="5524500" cy="2090420"/>
            <wp:effectExtent l="0" t="0" r="0" b="5080"/>
            <wp:wrapSquare wrapText="bothSides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90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Pr="001C4FA7" w:rsidRDefault="00206E88" w:rsidP="008231E9">
      <w:pPr>
        <w:spacing w:line="276" w:lineRule="auto"/>
        <w:ind w:firstLine="567"/>
        <w:jc w:val="both"/>
        <w:rPr>
          <w:b/>
        </w:rPr>
      </w:pPr>
      <w:r w:rsidRPr="001C4FA7">
        <w:t xml:space="preserve">2.17.2. </w:t>
      </w:r>
      <w:r w:rsidRPr="001C4FA7">
        <w:rPr>
          <w:b/>
        </w:rPr>
        <w:t>Правая рука вытянута вперед (</w:t>
      </w:r>
      <w:r w:rsidRPr="001C4FA7">
        <w:t>рис. В, рис. Г</w:t>
      </w:r>
      <w:r w:rsidRPr="001C4FA7">
        <w:rPr>
          <w:b/>
        </w:rPr>
        <w:t>):</w:t>
      </w:r>
    </w:p>
    <w:p w:rsidR="00206E88" w:rsidRPr="001C4FA7" w:rsidRDefault="00206E88" w:rsidP="008231E9">
      <w:pPr>
        <w:spacing w:line="276" w:lineRule="auto"/>
        <w:ind w:firstLine="567"/>
        <w:jc w:val="both"/>
      </w:pPr>
      <w:r w:rsidRPr="001C4FA7">
        <w:t>- со стороны левого бока разрешено движение трамваю налево.</w:t>
      </w:r>
    </w:p>
    <w:p w:rsidR="00206E88" w:rsidRPr="001C4FA7" w:rsidRDefault="00206E88" w:rsidP="008231E9">
      <w:pPr>
        <w:spacing w:line="276" w:lineRule="auto"/>
        <w:ind w:firstLine="567"/>
        <w:jc w:val="both"/>
      </w:pPr>
      <w:r w:rsidRPr="001C4FA7">
        <w:t>Безрельсовым транспортным средствам во всех направлениях;</w:t>
      </w:r>
    </w:p>
    <w:p w:rsidR="00206E88" w:rsidRPr="001C4FA7" w:rsidRDefault="00206E88" w:rsidP="008231E9">
      <w:pPr>
        <w:spacing w:line="276" w:lineRule="auto"/>
        <w:ind w:firstLine="567"/>
        <w:jc w:val="both"/>
      </w:pPr>
      <w:r w:rsidRPr="001C4FA7">
        <w:t>- со стороны груди всем транспортным средствам разрешено движение направо;</w:t>
      </w:r>
    </w:p>
    <w:p w:rsidR="00206E88" w:rsidRPr="001C4FA7" w:rsidRDefault="00206E88" w:rsidP="008231E9">
      <w:pPr>
        <w:spacing w:line="276" w:lineRule="auto"/>
        <w:ind w:firstLine="567"/>
        <w:jc w:val="both"/>
      </w:pPr>
      <w:r w:rsidRPr="001C4FA7">
        <w:t>- со стороны правого бока и спины движение всех транспортных средств запрещено;</w:t>
      </w:r>
    </w:p>
    <w:p w:rsidR="00206E88" w:rsidRPr="001C4FA7" w:rsidRDefault="006D5859" w:rsidP="008231E9">
      <w:pPr>
        <w:spacing w:line="276" w:lineRule="auto"/>
        <w:ind w:firstLine="567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 wp14:anchorId="6513C2CA" wp14:editId="4224AB48">
            <wp:simplePos x="0" y="0"/>
            <wp:positionH relativeFrom="column">
              <wp:posOffset>21590</wp:posOffset>
            </wp:positionH>
            <wp:positionV relativeFrom="paragraph">
              <wp:posOffset>305435</wp:posOffset>
            </wp:positionV>
            <wp:extent cx="5688330" cy="2019300"/>
            <wp:effectExtent l="0" t="0" r="7620" b="0"/>
            <wp:wrapSquare wrapText="bothSides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88" w:rsidRPr="001C4FA7">
        <w:t>- пешеходам разрешено переходить проезжую часть за спиной регулировщика.</w:t>
      </w:r>
    </w:p>
    <w:p w:rsidR="00E0176A" w:rsidRPr="001C4FA7" w:rsidRDefault="00E0176A" w:rsidP="008231E9">
      <w:pPr>
        <w:spacing w:line="276" w:lineRule="auto"/>
        <w:ind w:firstLine="567"/>
        <w:jc w:val="both"/>
        <w:rPr>
          <w:b/>
        </w:rPr>
      </w:pPr>
      <w:r w:rsidRPr="001C4FA7">
        <w:t xml:space="preserve">2.17.3. </w:t>
      </w:r>
      <w:r w:rsidRPr="001C4FA7">
        <w:rPr>
          <w:b/>
        </w:rPr>
        <w:t>Рука поднята вверх:</w:t>
      </w:r>
    </w:p>
    <w:p w:rsidR="00E0176A" w:rsidRPr="001C4FA7" w:rsidRDefault="00E0176A" w:rsidP="008231E9">
      <w:pPr>
        <w:spacing w:line="276" w:lineRule="auto"/>
        <w:ind w:firstLine="567"/>
        <w:jc w:val="both"/>
      </w:pPr>
      <w:r w:rsidRPr="001C4FA7">
        <w:t>- движение всех транспортных средств и пешеходов запрещено во всех направлениях, кроме случаев, предусмотренных пунктом 6.14. Правил.</w:t>
      </w:r>
    </w:p>
    <w:p w:rsidR="00E0176A" w:rsidRPr="001C4FA7" w:rsidRDefault="00E0176A" w:rsidP="008231E9">
      <w:pPr>
        <w:spacing w:line="276" w:lineRule="auto"/>
        <w:ind w:firstLine="567"/>
        <w:jc w:val="both"/>
      </w:pPr>
      <w:r w:rsidRPr="001C4FA7">
        <w:t>2.17.4. Регулировщик может подавать жестами рук и другие сигналы, понятные водителям и пешеходам.</w:t>
      </w:r>
    </w:p>
    <w:p w:rsidR="00E0176A" w:rsidRPr="001C4FA7" w:rsidRDefault="00E0176A" w:rsidP="008231E9">
      <w:pPr>
        <w:spacing w:line="276" w:lineRule="auto"/>
        <w:ind w:firstLine="567"/>
        <w:jc w:val="both"/>
      </w:pPr>
      <w:r w:rsidRPr="001C4FA7">
        <w:t>2.17.5. Дополнительный сигнал свистком подается для привлечения внимания участников движения.</w:t>
      </w:r>
    </w:p>
    <w:p w:rsidR="00E0176A" w:rsidRPr="001C4FA7" w:rsidRDefault="00E0176A" w:rsidP="008231E9">
      <w:pPr>
        <w:spacing w:line="276" w:lineRule="auto"/>
        <w:ind w:firstLine="567"/>
        <w:jc w:val="both"/>
      </w:pPr>
      <w:r w:rsidRPr="001C4FA7">
        <w:t xml:space="preserve">2.17.6. Пешеходы, которые при подаче сигнала находились на проезжей части, должны освободить её, а если это невозможно </w:t>
      </w:r>
      <w:r w:rsidR="00F25F79">
        <w:t>–</w:t>
      </w:r>
      <w:r w:rsidRPr="001C4FA7">
        <w:t xml:space="preserve"> остановиться на линии, разделяющей транспортные потоки противоположных направлений.</w:t>
      </w:r>
    </w:p>
    <w:p w:rsidR="00206E88" w:rsidRPr="001C4FA7" w:rsidRDefault="00E0176A" w:rsidP="008231E9">
      <w:pPr>
        <w:spacing w:line="276" w:lineRule="auto"/>
        <w:ind w:firstLine="567"/>
        <w:jc w:val="both"/>
      </w:pPr>
      <w:r w:rsidRPr="001C4FA7">
        <w:lastRenderedPageBreak/>
        <w:t>2.17.7. 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 и разметки.</w:t>
      </w:r>
    </w:p>
    <w:p w:rsidR="00206E88" w:rsidRPr="001C4FA7" w:rsidRDefault="006D5859" w:rsidP="008231E9">
      <w:pPr>
        <w:spacing w:line="276" w:lineRule="auto"/>
        <w:ind w:firstLine="70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13CBB237" wp14:editId="08809F48">
            <wp:simplePos x="0" y="0"/>
            <wp:positionH relativeFrom="column">
              <wp:posOffset>440690</wp:posOffset>
            </wp:positionH>
            <wp:positionV relativeFrom="paragraph">
              <wp:posOffset>90805</wp:posOffset>
            </wp:positionV>
            <wp:extent cx="5401310" cy="2009775"/>
            <wp:effectExtent l="0" t="0" r="8890" b="9525"/>
            <wp:wrapSquare wrapText="bothSides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Pr="001C4FA7" w:rsidRDefault="00206E88" w:rsidP="008231E9">
      <w:pPr>
        <w:spacing w:line="276" w:lineRule="auto"/>
        <w:ind w:firstLine="709"/>
        <w:jc w:val="both"/>
      </w:pPr>
    </w:p>
    <w:p w:rsidR="00206E88" w:rsidRPr="001C4FA7" w:rsidRDefault="00206E88" w:rsidP="008231E9">
      <w:pPr>
        <w:spacing w:line="276" w:lineRule="auto"/>
        <w:ind w:firstLine="709"/>
        <w:jc w:val="both"/>
      </w:pPr>
    </w:p>
    <w:p w:rsidR="00206E88" w:rsidRPr="001C4FA7" w:rsidRDefault="00206E88" w:rsidP="008231E9">
      <w:pPr>
        <w:spacing w:line="276" w:lineRule="auto"/>
        <w:ind w:firstLine="709"/>
        <w:jc w:val="both"/>
      </w:pPr>
    </w:p>
    <w:p w:rsidR="00206E88" w:rsidRPr="001C4FA7" w:rsidRDefault="00206E88" w:rsidP="008231E9">
      <w:pPr>
        <w:spacing w:line="276" w:lineRule="auto"/>
        <w:ind w:firstLine="709"/>
        <w:jc w:val="both"/>
      </w:pPr>
    </w:p>
    <w:p w:rsidR="00DF39B5" w:rsidRPr="001C4FA7" w:rsidRDefault="00DF39B5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E0176A" w:rsidP="008231E9">
      <w:pPr>
        <w:spacing w:line="276" w:lineRule="auto"/>
        <w:ind w:firstLine="567"/>
      </w:pPr>
    </w:p>
    <w:p w:rsidR="00E0176A" w:rsidRPr="001C4FA7" w:rsidRDefault="008E6998" w:rsidP="008231E9">
      <w:pPr>
        <w:spacing w:line="276" w:lineRule="auto"/>
        <w:ind w:firstLine="567"/>
        <w:rPr>
          <w:b/>
        </w:rPr>
      </w:pPr>
      <w:r w:rsidRPr="001C4FA7">
        <w:t xml:space="preserve">2.18. </w:t>
      </w:r>
      <w:r w:rsidRPr="001C4FA7">
        <w:rPr>
          <w:b/>
        </w:rPr>
        <w:t>Дорожные знаки:</w:t>
      </w: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6D5859" w:rsidP="008231E9">
      <w:pPr>
        <w:spacing w:line="276" w:lineRule="auto"/>
        <w:ind w:firstLine="567"/>
        <w:rPr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 wp14:anchorId="496B4294" wp14:editId="32E61529">
            <wp:simplePos x="0" y="0"/>
            <wp:positionH relativeFrom="column">
              <wp:posOffset>355600</wp:posOffset>
            </wp:positionH>
            <wp:positionV relativeFrom="paragraph">
              <wp:posOffset>6985</wp:posOffset>
            </wp:positionV>
            <wp:extent cx="5560695" cy="1457325"/>
            <wp:effectExtent l="0" t="0" r="1905" b="9525"/>
            <wp:wrapSquare wrapText="bothSides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rPr>
          <w:b/>
        </w:rPr>
      </w:pP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2.18.1. Запрещающий знак 3.9 «Движение на велосипедах запрещено» Запрещается движение велосипедов и мопедов.</w:t>
      </w: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2.18.2. Запрещающий знак 3.10 «Движение пешеходов запрещено» запрещает движение пешеходов в местах, где опасно передвижение людей. Знак имеет форму круга с красной каймой и наклонной красной полосой, перечеркивающей изображение на белом фоне шагающего человека;</w:t>
      </w: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2.18.3. Предписывающий знак 4.5 «Велосипедная дорожка» применяется для обозначения дорожек, по которым разрешается движение только на велосипедах и мопедах, а при отсутствии тротуара или пешеходной дорожки – пешеходам. Знак имеет форму круга, на голубом (синем) фоне которого изображен шагающий человек;</w:t>
      </w: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2.18.4. Предписывающий знак 4.6 «Пешеходная дорожка». Применяется для обозначения дорожек, предназначенных только для пешеходов. Знак имеет форму круга, на голубом (синем) фоне которого изображен шагающий человек;</w:t>
      </w: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2.18.5. Информационно-указательные знаки 5.17.1-5.17.2 «Подземный пешеходный переход» и 5.17.3-5.17-4 «Надземный переход» применяется для обозначения соответственно подземных и надземных пешеходных переходов.</w:t>
      </w:r>
    </w:p>
    <w:p w:rsidR="008E6998" w:rsidRPr="001C4FA7" w:rsidRDefault="008E6998" w:rsidP="008231E9">
      <w:pPr>
        <w:spacing w:line="276" w:lineRule="auto"/>
        <w:ind w:firstLine="567"/>
        <w:jc w:val="both"/>
      </w:pPr>
      <w:r w:rsidRPr="001C4FA7">
        <w:t>Знаки имеют форму квадрата голубого цвета, с изображением на нем пешехода, спускающегося вниз или поднимающегося вверх по ступенькам. Устанавливается изображением навстречу движению основных пешеходных потоков у лестничных сходов пешеходных туннелей, мостов и путепроводов;</w:t>
      </w:r>
    </w:p>
    <w:p w:rsidR="008E6998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1312" behindDoc="0" locked="0" layoutInCell="1" allowOverlap="1" wp14:anchorId="3FC6A73A" wp14:editId="430A3409">
            <wp:simplePos x="0" y="0"/>
            <wp:positionH relativeFrom="column">
              <wp:posOffset>1527175</wp:posOffset>
            </wp:positionH>
            <wp:positionV relativeFrom="paragraph">
              <wp:posOffset>54610</wp:posOffset>
            </wp:positionV>
            <wp:extent cx="2473960" cy="1136650"/>
            <wp:effectExtent l="0" t="0" r="2540" b="6350"/>
            <wp:wrapSquare wrapText="bothSides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13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</w:pPr>
    </w:p>
    <w:p w:rsidR="00876FD6" w:rsidRPr="001C4FA7" w:rsidRDefault="00876FD6" w:rsidP="008231E9">
      <w:pPr>
        <w:spacing w:line="276" w:lineRule="auto"/>
        <w:ind w:firstLine="567"/>
        <w:jc w:val="both"/>
        <w:rPr>
          <w:b/>
        </w:rPr>
      </w:pPr>
      <w:r w:rsidRPr="001C4FA7">
        <w:t>2.1</w:t>
      </w:r>
      <w:r w:rsidR="00DF4AB6" w:rsidRPr="001C4FA7">
        <w:t>9</w:t>
      </w:r>
      <w:r w:rsidRPr="001C4FA7">
        <w:t>.</w:t>
      </w:r>
      <w:r w:rsidRPr="001C4FA7">
        <w:rPr>
          <w:b/>
        </w:rPr>
        <w:t xml:space="preserve"> Дорожная разметка:</w:t>
      </w:r>
    </w:p>
    <w:p w:rsidR="00876FD6" w:rsidRPr="001C4FA7" w:rsidRDefault="006D5859" w:rsidP="008231E9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62336" behindDoc="0" locked="0" layoutInCell="1" allowOverlap="1" wp14:anchorId="797B208C" wp14:editId="039C8E8D">
            <wp:simplePos x="0" y="0"/>
            <wp:positionH relativeFrom="column">
              <wp:posOffset>1362710</wp:posOffset>
            </wp:positionH>
            <wp:positionV relativeFrom="paragraph">
              <wp:posOffset>179705</wp:posOffset>
            </wp:positionV>
            <wp:extent cx="3112770" cy="2441575"/>
            <wp:effectExtent l="0" t="0" r="0" b="0"/>
            <wp:wrapSquare wrapText="bothSides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4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  <w:ind w:firstLine="567"/>
      </w:pPr>
    </w:p>
    <w:p w:rsidR="00876FD6" w:rsidRPr="001C4FA7" w:rsidRDefault="00876FD6" w:rsidP="008231E9">
      <w:pPr>
        <w:spacing w:line="276" w:lineRule="auto"/>
      </w:pP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2.19.1.  Горизонтальная дорожная разметка 1.14.1-1.14.2 применяется для обозначения мест организованного нерегулируемого перехода людей через дорогу (пешеходного перехода). Стрелы разметки 1.14.2 указывают направление движения пешеходов.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Линии разметки наносятся параллельно оси проезжей части широкими полосами («Зебра»).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2.19.2. Горизонтальная дорожная разметка 1.14.3 применяется для обозначения пешеходного перехода, где движение регулируется светофором. Линии разметки наносятся перпендикулярно проезжей части прерывистыми штрихами.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2.19.3. Пешеходы обязаны знать предупредительные сигналы, которые подают водители транспортных средств перед маневрированием (всяким изменением положения своего транспортного средства на проезжей части):</w:t>
      </w:r>
    </w:p>
    <w:p w:rsidR="00DF4AB6" w:rsidRPr="001C4FA7" w:rsidRDefault="00DF4AB6" w:rsidP="008231E9">
      <w:pPr>
        <w:spacing w:line="276" w:lineRule="auto"/>
        <w:ind w:firstLine="567"/>
        <w:jc w:val="both"/>
      </w:pPr>
    </w:p>
    <w:p w:rsidR="00DF4AB6" w:rsidRPr="001C4FA7" w:rsidRDefault="00DF4AB6" w:rsidP="008231E9">
      <w:pPr>
        <w:spacing w:line="276" w:lineRule="auto"/>
        <w:ind w:firstLine="567"/>
        <w:jc w:val="both"/>
        <w:rPr>
          <w:b/>
        </w:rPr>
      </w:pPr>
      <w:r w:rsidRPr="001C4FA7">
        <w:t>2.20</w:t>
      </w:r>
      <w:r w:rsidRPr="001C4FA7">
        <w:rPr>
          <w:b/>
        </w:rPr>
        <w:t>. Сигналы подаваемыми транспортными средствами:</w:t>
      </w:r>
    </w:p>
    <w:p w:rsidR="00DF4AB6" w:rsidRPr="001C4FA7" w:rsidRDefault="00DF4AB6" w:rsidP="008231E9">
      <w:pPr>
        <w:spacing w:line="276" w:lineRule="auto"/>
        <w:ind w:firstLine="567"/>
        <w:jc w:val="both"/>
        <w:rPr>
          <w:b/>
        </w:rPr>
      </w:pP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2.20.1. Сигналу левого поворота соответствует включение левых световых указателей поворота на транспортном средстве либо вытянутая в сторону левая рука или правая, вытянутая в сторону и согнутая в локте под прямым углом вверх;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2.20.2. Сигналу правого поворота соответствует включение правых световых мигающих указателей поворота на транспортном средстве либо вытянутая в сторону правая рука или левая, вытянутая в сторону и согнутая в локте под прямым углом вверх;</w:t>
      </w:r>
    </w:p>
    <w:p w:rsidR="00DF4AB6" w:rsidRPr="001C4FA7" w:rsidRDefault="00DF4AB6" w:rsidP="008231E9">
      <w:pPr>
        <w:spacing w:line="276" w:lineRule="auto"/>
        <w:ind w:firstLine="567"/>
        <w:jc w:val="both"/>
        <w:rPr>
          <w:b/>
        </w:rPr>
      </w:pPr>
      <w:r w:rsidRPr="001C4FA7">
        <w:t>2.20.3. Сигналу торможения соответствует включение на транспортном средстве сзади стоп-сигнала красного цвета либо поднятая вверх левая или правая рука.</w:t>
      </w:r>
      <w:r w:rsidRPr="001C4FA7">
        <w:rPr>
          <w:b/>
        </w:rPr>
        <w:t xml:space="preserve">                                              </w:t>
      </w:r>
    </w:p>
    <w:p w:rsidR="00DF4AB6" w:rsidRPr="001C4FA7" w:rsidRDefault="001C4FA7" w:rsidP="008231E9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lastRenderedPageBreak/>
        <w:t>3. ОБЯЗАННОСТИ ПЕШЕХОДОВ</w:t>
      </w:r>
    </w:p>
    <w:p w:rsidR="00DF4AB6" w:rsidRPr="001C4FA7" w:rsidRDefault="00DF4AB6" w:rsidP="008231E9">
      <w:pPr>
        <w:spacing w:line="276" w:lineRule="auto"/>
        <w:ind w:firstLine="567"/>
        <w:jc w:val="both"/>
        <w:rPr>
          <w:b/>
        </w:rPr>
      </w:pP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3.1. Пешеходы должны двигаться по тротуарам или пешеходным дорожкам, а при их отсутствии по обочинам.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создаст помехи для других пешеходов.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3.2. При отсутствии тротуаров, пешеходных дорожек или обочин, а также в случае невозможности двигаться по ним, пешеходы могут двигаться по велосипедной дорожке или идти в один ряд по краю проезжей части (на дорогах с разделительной полосой по внешнему краю проезжей части).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Вне населенных пунктов при движении по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 xml:space="preserve">3.3.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</w:t>
      </w:r>
      <w:r w:rsidR="00F25F79">
        <w:t xml:space="preserve">– </w:t>
      </w:r>
      <w:r w:rsidRPr="001C4FA7">
        <w:t xml:space="preserve">с включенными фонарями: спереди </w:t>
      </w:r>
      <w:r w:rsidR="00F25F79">
        <w:t>–</w:t>
      </w:r>
      <w:r w:rsidRPr="001C4FA7">
        <w:t xml:space="preserve"> белого цвета, сзади </w:t>
      </w:r>
      <w:r w:rsidR="00F25F79">
        <w:t>–</w:t>
      </w:r>
      <w:r w:rsidRPr="001C4FA7">
        <w:t xml:space="preserve"> красного.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 xml:space="preserve">Группы детей разрешается водить только по тротуарам и пешеходным дорожкам, а при их отсутствии </w:t>
      </w:r>
      <w:r w:rsidR="00F25F79">
        <w:t>–</w:t>
      </w:r>
      <w:r w:rsidRPr="001C4FA7">
        <w:t xml:space="preserve"> и по обочинам, но лишь в светлое время суток и только в сопровождении взрослых.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 xml:space="preserve">3.4. Пешеходы должны пересекать проезжую часть по пешеходным переходам, в том числе по подземным и надземным, а при их отсутствии </w:t>
      </w:r>
      <w:r w:rsidR="00F25F79">
        <w:t xml:space="preserve">– </w:t>
      </w:r>
      <w:r w:rsidRPr="001C4FA7">
        <w:t>на перекрестках по линии тротуаров или обочин.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3.5. В местах, где движение регулируется, пешеходы должны руководствоваться сигналами регулировщика или пешеходного светофора, а при его отсутствии транспортного светофора.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 xml:space="preserve">3.6.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убедиться, что переход будет для них безопасен. При пересечении проезжей части вне пешеходного перехода пешеходы, кроме того не должны создавать помех для движения транспортных средств и выходить из-за стоящего транспортного средства или 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иного препятствия, ограничивающего обзорность, не убедившись в отсутствии приближающихся транспортных средств.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 xml:space="preserve">3.7.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</w:t>
      </w:r>
      <w:r w:rsidRPr="001C4FA7">
        <w:lastRenderedPageBreak/>
        <w:t>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DF4AB6" w:rsidRPr="001C4FA7" w:rsidRDefault="00DF4AB6" w:rsidP="008231E9">
      <w:pPr>
        <w:spacing w:line="276" w:lineRule="auto"/>
        <w:ind w:firstLine="567"/>
        <w:jc w:val="both"/>
      </w:pPr>
      <w:r w:rsidRPr="001C4FA7">
        <w:t>3.8. При приближении транспортных средств с включенными проблесковым маячком синего цвета или маячками синего и красного цветов и специальным звуковым сигналом пешеходы должны воздержаться от перехода проезжей части, а находящиеся на ней должны уступить дорогу этим транспортным средствам и незамедлительно освободить проезжую часть.</w:t>
      </w:r>
    </w:p>
    <w:p w:rsidR="00DF4AB6" w:rsidRPr="001C4FA7" w:rsidRDefault="006D5859" w:rsidP="008231E9">
      <w:pPr>
        <w:spacing w:line="276" w:lineRule="auto"/>
        <w:ind w:firstLine="567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3360" behindDoc="0" locked="0" layoutInCell="1" allowOverlap="1" wp14:anchorId="28157C15" wp14:editId="5B4608B2">
            <wp:simplePos x="0" y="0"/>
            <wp:positionH relativeFrom="column">
              <wp:posOffset>289560</wp:posOffset>
            </wp:positionH>
            <wp:positionV relativeFrom="paragraph">
              <wp:posOffset>59055</wp:posOffset>
            </wp:positionV>
            <wp:extent cx="5393690" cy="1923415"/>
            <wp:effectExtent l="0" t="0" r="0" b="635"/>
            <wp:wrapSquare wrapText="bothSides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AB6" w:rsidRPr="001C4FA7" w:rsidRDefault="00521C72" w:rsidP="008231E9">
      <w:pPr>
        <w:spacing w:line="276" w:lineRule="auto"/>
        <w:ind w:firstLine="567"/>
        <w:jc w:val="both"/>
      </w:pPr>
      <w:r w:rsidRPr="001C4FA7">
        <w:t>3.9. Ожидать маршрутное транспортное средство и такси разрешается только на приподнятых над проезжей частью посадочных площадках, а при их отсутствии – на тротуарах или обочине. На остановочных пунктах,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 освободить проезжую часть.</w:t>
      </w:r>
    </w:p>
    <w:p w:rsidR="00521C72" w:rsidRPr="001C4FA7" w:rsidRDefault="00521C72" w:rsidP="008231E9">
      <w:pPr>
        <w:spacing w:line="276" w:lineRule="auto"/>
        <w:ind w:firstLine="567"/>
        <w:jc w:val="both"/>
      </w:pPr>
    </w:p>
    <w:p w:rsidR="001C4FA7" w:rsidRDefault="001C4FA7" w:rsidP="008231E9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 xml:space="preserve">4. ТРЕБОВАНИЯ БЕЗОПАСНОСТИ ПЕРЕД НАЧАЛОМ РАБОТЫ </w:t>
      </w:r>
    </w:p>
    <w:p w:rsidR="00521C72" w:rsidRPr="001C4FA7" w:rsidRDefault="001C4FA7" w:rsidP="008231E9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(ПО ПУТИ НА РАБОТУ И ПО ПУТИ С РАБОТЫ)</w:t>
      </w:r>
    </w:p>
    <w:p w:rsidR="00521C72" w:rsidRPr="001C4FA7" w:rsidRDefault="00521C72" w:rsidP="008231E9">
      <w:pPr>
        <w:spacing w:line="276" w:lineRule="auto"/>
        <w:ind w:firstLine="567"/>
        <w:jc w:val="both"/>
      </w:pP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t xml:space="preserve">4.1. При следовании на работу и с работы работники </w:t>
      </w:r>
      <w:r w:rsidR="00E44791">
        <w:t>учреждения</w:t>
      </w:r>
      <w:r w:rsidRPr="001C4FA7">
        <w:t xml:space="preserve"> должны соблюдать требования Правил дорожного движения и настоящей инструкции.</w:t>
      </w: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t>4.2. Пешеходы должны быть внимательными к окружающей обстановке и её изменениям, проявлять взаимную вежливость и предупредительность с другими участниками движения, оберегать свою жизнь и здоровье.</w:t>
      </w: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t xml:space="preserve">4.3. В зимнее время при подходе к зданию, в котором размещается </w:t>
      </w:r>
      <w:r w:rsidR="00E44791">
        <w:t>учреждение</w:t>
      </w:r>
      <w:r w:rsidRPr="001C4FA7">
        <w:t xml:space="preserve">, следует обратить внимание на наличие снега и сосулек, которые могут быть опасны для здоровья. В случае скопления снега на крыше или козырьке, следует сообщить об этом руководителю </w:t>
      </w:r>
      <w:r w:rsidR="00E44791">
        <w:t>учреждения</w:t>
      </w:r>
      <w:r w:rsidRPr="001C4FA7">
        <w:t>.</w:t>
      </w:r>
    </w:p>
    <w:p w:rsidR="001C4FA7" w:rsidRDefault="001C4FA7" w:rsidP="008231E9">
      <w:pPr>
        <w:spacing w:line="276" w:lineRule="auto"/>
        <w:jc w:val="both"/>
      </w:pPr>
    </w:p>
    <w:p w:rsidR="001C4FA7" w:rsidRPr="001C4FA7" w:rsidRDefault="00154A0F" w:rsidP="008231E9">
      <w:pPr>
        <w:spacing w:line="276" w:lineRule="auto"/>
        <w:ind w:firstLine="567"/>
        <w:jc w:val="center"/>
        <w:rPr>
          <w:b/>
        </w:rPr>
      </w:pPr>
      <w:r w:rsidRPr="00287B59">
        <w:rPr>
          <w:b/>
        </w:rPr>
        <w:t xml:space="preserve">5. ОБЯЗАННОСТИ ПЕШЕХОДОВ ПРИ ПЕРЕДВИЖЕНИИ ВНУТРИ ЗДАНИЙ, НА ТЕРРИТОРИИ </w:t>
      </w:r>
      <w:r w:rsidR="00E44791" w:rsidRPr="00E44791">
        <w:rPr>
          <w:b/>
        </w:rPr>
        <w:t>УЧРЕЖДЕНИЯ</w:t>
      </w:r>
    </w:p>
    <w:p w:rsidR="001C4FA7" w:rsidRPr="001C4FA7" w:rsidRDefault="001C4FA7" w:rsidP="008231E9">
      <w:pPr>
        <w:spacing w:line="276" w:lineRule="auto"/>
        <w:ind w:firstLine="567"/>
        <w:jc w:val="both"/>
      </w:pP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5.1. При хождении по территории учреждения пешеходы обязаны: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5.2. Соблюдать правила перемещения в помещениях и на территории учреждения, пользоваться только установленными проходами.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lastRenderedPageBreak/>
        <w:t>5.3. При спуске (подъеме) по маршевым лестницам держаться за перила и быть предельно внимательными, опасаться падения при ходьбе. Остерегайтесь скользкости и неровности пола.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5.4. При перемещении по коридору и подходя к двери, остерегаться возможного травмирования открывающейся дверью.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5.5. Знать места расположения противопожарных средств, плана эвакуации и уметь ими пользоваться.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5.6. Не отвлекаться  и не отвлекать других посторонними разговорами.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5.7. Избегать механических порезов, зацепления спецодежды за оборудование, складированную тару, контейнеры во избежание несчастного случая.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5.8. Следить за наличием предупреждающих знаков, табличек, плакатов ограждений, предусмотренных требованиями безопасности.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5.9. Соблюдать требования предупредительных знаков, указателей и надписей.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5.10. Не находиться в створе калитки или ворот при открытии и закрытии механизированных ворот.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5.11. Не перебегать перед движущемся транспортом.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5.12. Не касаться оборванных п</w:t>
      </w:r>
      <w:r>
        <w:t>роводов или оголенных концов электропроводки, а также корпусов электродвигателей и электро</w:t>
      </w:r>
      <w:r w:rsidRPr="007A2412">
        <w:t>приборов арматуре общего освещения, клемникам. Не открывать двери электрошкафов.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5.13. Не входит</w:t>
      </w:r>
      <w:r>
        <w:t>ь в помещение с действующими электро</w:t>
      </w:r>
      <w:r w:rsidRPr="007A2412">
        <w:t>установками.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5.14. Не пользоваться для спуска или подъема неисправными лестницами, лестничными маршами.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5.15. Не использовать для освещения горящие спички, факелы и прочее, там где нет освещения, использовать переносные фонари.</w:t>
      </w:r>
    </w:p>
    <w:p w:rsidR="000A7F61" w:rsidRPr="007A2412" w:rsidRDefault="000A7F61" w:rsidP="000A7F61">
      <w:pPr>
        <w:spacing w:line="276" w:lineRule="auto"/>
        <w:ind w:firstLine="567"/>
        <w:jc w:val="both"/>
      </w:pPr>
      <w:r w:rsidRPr="007A2412">
        <w:t>5.16. Обходить на безопасном расстоянии места, где на высоте работают люди.</w:t>
      </w:r>
    </w:p>
    <w:p w:rsidR="000A7F61" w:rsidRPr="001C4FA7" w:rsidRDefault="000A7F61" w:rsidP="000A7F61">
      <w:pPr>
        <w:spacing w:line="276" w:lineRule="auto"/>
        <w:ind w:firstLine="567"/>
        <w:jc w:val="both"/>
      </w:pPr>
      <w:r w:rsidRPr="007A2412">
        <w:t>5.17. В случае если проходы и проезды залиты маслом, водой, завалены мусором - принять меры осторожности. Обойти это место по безопасному маршруту.</w:t>
      </w:r>
    </w:p>
    <w:p w:rsidR="000A7F61" w:rsidRPr="001C4FA7" w:rsidRDefault="000A7F61" w:rsidP="008231E9">
      <w:pPr>
        <w:spacing w:line="276" w:lineRule="auto"/>
        <w:jc w:val="both"/>
      </w:pPr>
    </w:p>
    <w:p w:rsidR="00521C72" w:rsidRPr="001C4FA7" w:rsidRDefault="001C4FA7" w:rsidP="008231E9">
      <w:pPr>
        <w:spacing w:line="276" w:lineRule="auto"/>
        <w:ind w:firstLine="567"/>
        <w:jc w:val="center"/>
        <w:rPr>
          <w:b/>
        </w:rPr>
      </w:pPr>
      <w:r>
        <w:rPr>
          <w:b/>
        </w:rPr>
        <w:t>6</w:t>
      </w:r>
      <w:r w:rsidRPr="001C4FA7">
        <w:rPr>
          <w:b/>
        </w:rPr>
        <w:t>. ДОПОЛНИТЕЛЬНЫЕ ОБЯЗАННОСТИ ПЕШЕХОДОВ ПРИ ПЕРЕДВИЖЕНИИ</w:t>
      </w:r>
      <w:r>
        <w:rPr>
          <w:b/>
        </w:rPr>
        <w:t xml:space="preserve"> </w:t>
      </w:r>
      <w:r w:rsidRPr="001C4FA7">
        <w:rPr>
          <w:b/>
        </w:rPr>
        <w:t xml:space="preserve">В ПОМЕЩЕНИЯ И ПО ТЕРРИТОРИИ </w:t>
      </w:r>
      <w:r w:rsidR="00E44791" w:rsidRPr="00E44791">
        <w:rPr>
          <w:b/>
        </w:rPr>
        <w:t>УЧРЕЖДЕНИЯ</w:t>
      </w:r>
    </w:p>
    <w:p w:rsidR="00521C72" w:rsidRPr="001C4FA7" w:rsidRDefault="00521C72" w:rsidP="008231E9">
      <w:pPr>
        <w:spacing w:line="276" w:lineRule="auto"/>
        <w:ind w:firstLine="567"/>
        <w:jc w:val="both"/>
        <w:rPr>
          <w:b/>
        </w:rPr>
      </w:pP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.1. Следовать только по маршруту определенному администрацией.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2</w:t>
      </w:r>
      <w:r w:rsidR="00521C72" w:rsidRPr="001C4FA7">
        <w:t xml:space="preserve">. Соблюдать правила перемещения в помещениях и на территории </w:t>
      </w:r>
      <w:r w:rsidR="00E44791">
        <w:t>учреждения</w:t>
      </w:r>
      <w:r w:rsidR="00521C72" w:rsidRPr="001C4FA7">
        <w:t>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3</w:t>
      </w:r>
      <w:r w:rsidR="00521C72" w:rsidRPr="001C4FA7">
        <w:t>. Ходить только по территории, предназначенной для прохода.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4</w:t>
      </w:r>
      <w:r w:rsidR="00521C72" w:rsidRPr="001C4FA7">
        <w:t>. Не передвигаться бегом.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5</w:t>
      </w:r>
      <w:r w:rsidR="00521C72" w:rsidRPr="001C4FA7">
        <w:t>. При ходьбе проявлять осторожность, смотреть на дорогу, чтобы не упасть и не причинить вред здоровью.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6</w:t>
      </w:r>
      <w:r w:rsidR="00521C72" w:rsidRPr="001C4FA7">
        <w:t>. Следить за наличием предупреждающих знаков, табличек, плакатов ограждений, предусмотренных требованиями безопасности.</w:t>
      </w: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7</w:t>
      </w:r>
      <w:r w:rsidR="00521C72" w:rsidRPr="001C4FA7">
        <w:t>. Знать и соблюдать и руководствоваться требованиями знаков безопасности и надписями установленного содержания, которыми обозначаются опасные зоны, во избежание травмы не допускать посторонних лиц за пределы защитного и специальных ограждений предупредительных знаков, указателей и надписей.</w:t>
      </w:r>
    </w:p>
    <w:p w:rsidR="00521C72" w:rsidRPr="001C4FA7" w:rsidRDefault="001C4FA7" w:rsidP="008231E9">
      <w:pPr>
        <w:spacing w:line="276" w:lineRule="auto"/>
        <w:ind w:firstLine="567"/>
        <w:jc w:val="both"/>
        <w:rPr>
          <w:b/>
        </w:rPr>
      </w:pPr>
      <w:r>
        <w:t>6</w:t>
      </w:r>
      <w:r w:rsidR="00521C72" w:rsidRPr="001C4FA7">
        <w:t>.</w:t>
      </w:r>
      <w:r w:rsidR="002A0E84">
        <w:t>7</w:t>
      </w:r>
      <w:r w:rsidR="00521C72" w:rsidRPr="001C4FA7">
        <w:t xml:space="preserve">.1. </w:t>
      </w:r>
      <w:r w:rsidR="00521C72" w:rsidRPr="001C4FA7">
        <w:rPr>
          <w:b/>
        </w:rPr>
        <w:t>Запрещающие знаки.</w:t>
      </w: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lastRenderedPageBreak/>
        <w:t xml:space="preserve">Знаки предназначены для запрещения определенных действий </w:t>
      </w:r>
      <w:r w:rsidR="00F25F79">
        <w:t>–</w:t>
      </w:r>
      <w:r w:rsidRPr="001C4FA7">
        <w:t xml:space="preserve"> круг красного цвета с белым полем внутри, белой  по контуру знака каймой и символическим изображением черного цвета на внутреннем белом поле, перечеркнутым наклонной полосой красного цвета. Могут применяться запрещающие знаки с поясняющей  надписью шрифтом черного цвета. На знаках пожарной безопасности поясняющие надписи выполняются красным цветом.</w:t>
      </w:r>
    </w:p>
    <w:p w:rsidR="00521C72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8C8710D" wp14:editId="2CA5D824">
            <wp:extent cx="4270375" cy="155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552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71619D70" wp14:editId="48E1D303">
            <wp:extent cx="4391025" cy="126809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8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521C72" w:rsidP="008231E9">
      <w:pPr>
        <w:spacing w:line="276" w:lineRule="auto"/>
        <w:ind w:firstLine="567"/>
        <w:jc w:val="both"/>
      </w:pPr>
    </w:p>
    <w:p w:rsidR="00521C72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7</w:t>
      </w:r>
      <w:r w:rsidR="00521C72" w:rsidRPr="001C4FA7">
        <w:t>.2. Предупреждающие знаки.</w:t>
      </w: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t>Знаки предназначены для предупреждения работников о возможной опасности.</w:t>
      </w:r>
    </w:p>
    <w:p w:rsidR="00521C72" w:rsidRPr="001C4FA7" w:rsidRDefault="00521C72" w:rsidP="008231E9">
      <w:pPr>
        <w:spacing w:line="276" w:lineRule="auto"/>
        <w:ind w:firstLine="567"/>
        <w:jc w:val="both"/>
      </w:pPr>
      <w:r w:rsidRPr="001C4FA7">
        <w:t>Знаки имеют следующий вид: равносторонний треугольник с округленными углами желтого цвета, обращенной вершиной вверх, с каймой черного цвета и символическим изображением черного цвета.</w:t>
      </w:r>
    </w:p>
    <w:p w:rsidR="007B6A16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A690790" wp14:editId="4A53E140">
            <wp:extent cx="3950970" cy="1362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36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16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EF52819" wp14:editId="6E10045F">
            <wp:extent cx="4028440" cy="1285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285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521C72" w:rsidP="008231E9">
      <w:pPr>
        <w:spacing w:line="276" w:lineRule="auto"/>
        <w:jc w:val="both"/>
      </w:pPr>
    </w:p>
    <w:p w:rsidR="007B6A16" w:rsidRPr="001C4FA7" w:rsidRDefault="001C4FA7" w:rsidP="008231E9">
      <w:pPr>
        <w:spacing w:line="276" w:lineRule="auto"/>
        <w:ind w:firstLine="567"/>
        <w:jc w:val="both"/>
      </w:pPr>
      <w:r>
        <w:t>6</w:t>
      </w:r>
      <w:r w:rsidR="007B6A16" w:rsidRPr="001C4FA7">
        <w:t>.</w:t>
      </w:r>
      <w:r w:rsidR="002A0E84">
        <w:t>7</w:t>
      </w:r>
      <w:r w:rsidR="007B6A16" w:rsidRPr="001C4FA7">
        <w:t>.3. Предписывающие знаки.</w:t>
      </w:r>
    </w:p>
    <w:p w:rsidR="007B6A16" w:rsidRPr="001C4FA7" w:rsidRDefault="007B6A16" w:rsidP="008231E9">
      <w:pPr>
        <w:spacing w:line="276" w:lineRule="auto"/>
        <w:ind w:firstLine="567"/>
        <w:jc w:val="both"/>
      </w:pPr>
      <w:r w:rsidRPr="001C4FA7">
        <w:t xml:space="preserve">Знаки предназначены для разрешения определенных действий работающих только при выполнении конкретных требований безопасности труда (обязательное применение </w:t>
      </w:r>
      <w:r w:rsidRPr="001C4FA7">
        <w:lastRenderedPageBreak/>
        <w:t>средств защиты работающих, принятие мер по обеспечению безопасности труда), требований пожарной безопасности и для указания путей эвакуации.</w:t>
      </w:r>
    </w:p>
    <w:p w:rsidR="007B6A16" w:rsidRPr="001C4FA7" w:rsidRDefault="007B6A16" w:rsidP="008231E9">
      <w:pPr>
        <w:spacing w:line="276" w:lineRule="auto"/>
        <w:ind w:firstLine="567"/>
        <w:jc w:val="both"/>
      </w:pPr>
      <w:r w:rsidRPr="001C4FA7">
        <w:t xml:space="preserve">Знаки имеют следующий вид: Круг синего цвета с белой каймой по контуру, внутри которого находится символическое изображение белого цвета или поясняющая надпись, выполненная на белом поле внутри синего круга. Надписи, относящиеся к пожарной безопасности должны </w:t>
      </w:r>
      <w:r w:rsidR="00F25F79">
        <w:t xml:space="preserve">быть красного цвета, остальные – </w:t>
      </w:r>
      <w:r w:rsidRPr="001C4FA7">
        <w:t>черного цвета.</w:t>
      </w:r>
    </w:p>
    <w:p w:rsidR="00521C72" w:rsidRPr="001C4FA7" w:rsidRDefault="00521C72" w:rsidP="008231E9">
      <w:pPr>
        <w:spacing w:line="276" w:lineRule="auto"/>
        <w:jc w:val="both"/>
      </w:pPr>
    </w:p>
    <w:p w:rsidR="007B6A16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7784A0AD" wp14:editId="361509E7">
            <wp:extent cx="3252470" cy="13195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319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76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6029C2E6" wp14:editId="3D26E58B">
            <wp:extent cx="3234690" cy="13716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76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1840E63B" wp14:editId="0CCD2C05">
            <wp:extent cx="3191510" cy="110426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104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C0" w:rsidRPr="001C4FA7" w:rsidRDefault="00881F38" w:rsidP="008231E9">
      <w:pPr>
        <w:spacing w:line="276" w:lineRule="auto"/>
        <w:ind w:firstLine="567"/>
        <w:jc w:val="both"/>
        <w:rPr>
          <w:b/>
        </w:rPr>
      </w:pPr>
      <w:r>
        <w:t>6</w:t>
      </w:r>
      <w:r w:rsidR="005E15C0" w:rsidRPr="001C4FA7">
        <w:t>.</w:t>
      </w:r>
      <w:r w:rsidR="002A0E84">
        <w:t>7</w:t>
      </w:r>
      <w:r w:rsidR="005E15C0" w:rsidRPr="001C4FA7">
        <w:t xml:space="preserve">.4. </w:t>
      </w:r>
      <w:r w:rsidR="005E15C0" w:rsidRPr="001C4FA7">
        <w:rPr>
          <w:b/>
        </w:rPr>
        <w:t>Указательные знаки.</w:t>
      </w:r>
    </w:p>
    <w:p w:rsidR="005E15C0" w:rsidRPr="001C4FA7" w:rsidRDefault="005E15C0" w:rsidP="008231E9">
      <w:pPr>
        <w:spacing w:line="276" w:lineRule="auto"/>
        <w:ind w:firstLine="567"/>
        <w:jc w:val="both"/>
      </w:pPr>
      <w:r w:rsidRPr="001C4FA7">
        <w:t>Знаки предназначены для указания местонахождения различных объектов и устройств, пунктов медицинской помощи, питьевых пунктов, пожарных постов, гидрантов, огнетушителей пунктов извещения о пожаре, складов, мастерских.</w:t>
      </w:r>
    </w:p>
    <w:p w:rsidR="005E15C0" w:rsidRPr="001C4FA7" w:rsidRDefault="005E15C0" w:rsidP="008231E9">
      <w:pPr>
        <w:spacing w:line="276" w:lineRule="auto"/>
        <w:ind w:firstLine="567"/>
        <w:jc w:val="both"/>
      </w:pPr>
      <w:r w:rsidRPr="001C4FA7">
        <w:t>Знаки имеют следующий вид: Синий прямоугольник, окантованный белой каймой по контуру, с белым квадратом внутри. Внутри белого квадрата нанесено символическое изображение или поясняющая надпись черного цвета. Символы, относящиеся к пожарной безопасности пункта медицинской помощи, выполнены красным цветом.</w:t>
      </w:r>
    </w:p>
    <w:p w:rsidR="005E15C0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1E7357" wp14:editId="493B9AEF">
            <wp:extent cx="3787140" cy="2863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6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84" w:rsidRPr="001C4FA7" w:rsidRDefault="00881F38" w:rsidP="008231E9">
      <w:pPr>
        <w:spacing w:line="276" w:lineRule="auto"/>
        <w:ind w:firstLine="567"/>
        <w:jc w:val="both"/>
        <w:rPr>
          <w:b/>
        </w:rPr>
      </w:pPr>
      <w:r>
        <w:t>6</w:t>
      </w:r>
      <w:r w:rsidR="00C13484" w:rsidRPr="001C4FA7">
        <w:t>.</w:t>
      </w:r>
      <w:r w:rsidR="002A0E84">
        <w:t>7</w:t>
      </w:r>
      <w:r w:rsidR="00C13484" w:rsidRPr="001C4FA7">
        <w:t>.5</w:t>
      </w:r>
      <w:r w:rsidR="00C13484" w:rsidRPr="001C4FA7">
        <w:rPr>
          <w:b/>
        </w:rPr>
        <w:t>. Знаки пожарной безопасности:</w:t>
      </w:r>
    </w:p>
    <w:p w:rsidR="00C13484" w:rsidRPr="001C4FA7" w:rsidRDefault="00C13484" w:rsidP="008231E9">
      <w:pPr>
        <w:spacing w:line="276" w:lineRule="auto"/>
        <w:ind w:firstLine="567"/>
        <w:jc w:val="both"/>
      </w:pPr>
      <w:r w:rsidRPr="001C4FA7">
        <w:t>Знаки предназначены для обозначения мест размещения пожарной техники, мест нахождения кнопок ручного пуска установок пожарной автоматики, систем противодымовой защиты, мест нахождения средств индивидуальной защиты, самоспасания и т.п.</w:t>
      </w:r>
    </w:p>
    <w:p w:rsidR="00C13484" w:rsidRPr="001C4FA7" w:rsidRDefault="00C13484" w:rsidP="008231E9">
      <w:pPr>
        <w:spacing w:line="276" w:lineRule="auto"/>
        <w:ind w:firstLine="567"/>
        <w:jc w:val="both"/>
      </w:pPr>
      <w:r w:rsidRPr="001C4FA7">
        <w:t xml:space="preserve">Для обозначения различных видов пожарной техники и её элементов применяется красный цвет </w:t>
      </w:r>
      <w:r w:rsidR="00F25F79">
        <w:t>–</w:t>
      </w:r>
      <w:r w:rsidRPr="001C4FA7">
        <w:t xml:space="preserve"> основной, изображение – белый цвет.</w:t>
      </w:r>
    </w:p>
    <w:p w:rsidR="00883A83" w:rsidRPr="001C4FA7" w:rsidRDefault="00C13484" w:rsidP="008231E9">
      <w:pPr>
        <w:spacing w:line="276" w:lineRule="auto"/>
        <w:ind w:firstLine="567"/>
        <w:jc w:val="both"/>
      </w:pPr>
      <w:r w:rsidRPr="001C4FA7">
        <w:t>Знаки, помещенные с наружной стороны ворот и дверей, означают, что их действие распространяется на всю территорию (участок территории) предприятия, объекта или помещения.</w:t>
      </w:r>
    </w:p>
    <w:p w:rsidR="00C13484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EB3A3DC" wp14:editId="1CA1EB04">
            <wp:extent cx="3234690" cy="130238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30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29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AC1C5DC" wp14:editId="46D02E63">
            <wp:extent cx="3191510" cy="12160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21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84" w:rsidRPr="001C4FA7" w:rsidRDefault="006D5859" w:rsidP="008231E9">
      <w:pPr>
        <w:spacing w:line="276" w:lineRule="auto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905EE9" wp14:editId="2C95ED68">
            <wp:extent cx="3191510" cy="10350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03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75" w:rsidRPr="001C4FA7" w:rsidRDefault="006D5859" w:rsidP="008231E9">
      <w:pPr>
        <w:spacing w:line="276" w:lineRule="auto"/>
        <w:ind w:firstLine="567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EC183AE" wp14:editId="30E555F8">
            <wp:extent cx="974725" cy="1181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81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881F38" w:rsidP="008231E9">
      <w:pPr>
        <w:spacing w:line="276" w:lineRule="auto"/>
        <w:ind w:firstLine="709"/>
        <w:rPr>
          <w:b/>
        </w:rPr>
      </w:pPr>
      <w:r>
        <w:t>6</w:t>
      </w:r>
      <w:r w:rsidR="003D26DE" w:rsidRPr="001C4FA7">
        <w:t>.</w:t>
      </w:r>
      <w:r w:rsidR="002A0E84">
        <w:t>7</w:t>
      </w:r>
      <w:r w:rsidR="003D26DE" w:rsidRPr="001C4FA7">
        <w:t>.6</w:t>
      </w:r>
      <w:r w:rsidR="003D26DE" w:rsidRPr="001C4FA7">
        <w:rPr>
          <w:b/>
        </w:rPr>
        <w:t>. Основные эвакуационные знаки:</w:t>
      </w:r>
    </w:p>
    <w:p w:rsidR="003D26DE" w:rsidRPr="001C4FA7" w:rsidRDefault="003D26DE" w:rsidP="008231E9">
      <w:pPr>
        <w:spacing w:line="276" w:lineRule="auto"/>
        <w:ind w:firstLine="709"/>
        <w:rPr>
          <w:b/>
        </w:rPr>
      </w:pPr>
    </w:p>
    <w:p w:rsidR="00775954" w:rsidRPr="001C4FA7" w:rsidRDefault="006D5859" w:rsidP="008231E9">
      <w:pPr>
        <w:spacing w:line="276" w:lineRule="auto"/>
        <w:ind w:firstLine="709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91FE7ED" wp14:editId="08117154">
            <wp:extent cx="4511675" cy="17684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76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0354B28" wp14:editId="3790F461">
            <wp:extent cx="4391025" cy="158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8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6D5859" w:rsidP="008231E9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4EFC0594" wp14:editId="356EDE86">
            <wp:extent cx="4347845" cy="2596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596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EC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686CEC" w:rsidRPr="001C4FA7">
        <w:t>.</w:t>
      </w:r>
      <w:r w:rsidR="002A0E84">
        <w:t>7</w:t>
      </w:r>
      <w:r w:rsidR="00686CEC" w:rsidRPr="001C4FA7">
        <w:t>.7. Основные знаки медицинского и санитарного назначения: белые символы на синем фоне</w:t>
      </w:r>
    </w:p>
    <w:p w:rsidR="00873205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5B99C3" wp14:editId="4A26BAEF">
            <wp:extent cx="4045585" cy="144081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440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05" w:rsidRPr="001C4FA7" w:rsidRDefault="006D5859" w:rsidP="008231E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4ADE4EA5" wp14:editId="4D7BF864">
            <wp:extent cx="4028440" cy="13627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36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7</w:t>
      </w:r>
      <w:r w:rsidR="003748F6" w:rsidRPr="001C4FA7">
        <w:t>.8. Комбинированные и групповые знаки безопасности.</w:t>
      </w:r>
    </w:p>
    <w:p w:rsidR="003748F6" w:rsidRPr="001C4FA7" w:rsidRDefault="003748F6" w:rsidP="008231E9">
      <w:pPr>
        <w:spacing w:line="276" w:lineRule="auto"/>
        <w:ind w:firstLine="567"/>
        <w:jc w:val="both"/>
      </w:pPr>
      <w:r w:rsidRPr="001C4FA7">
        <w:t>Комбинированные и групповые знаки безопасности имеют прямоугольную форму и содержат одновременно основной знак безопасности и дополнительный знак с поясняющей надписью.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8</w:t>
      </w:r>
      <w:r w:rsidR="003748F6" w:rsidRPr="001C4FA7">
        <w:t>. Содержать в исправном состоянии ограждения, знаки безопасности и надписи, которыми обозначены опасные зоны.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 xml:space="preserve">. На территории </w:t>
      </w:r>
      <w:r w:rsidR="00E44791">
        <w:t>учреждения</w:t>
      </w:r>
      <w:r w:rsidR="003748F6" w:rsidRPr="001C4FA7">
        <w:t xml:space="preserve"> пешеходу запрещается: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.1. появляться на территории в нетрезвом виде и распитие спиртных напитков.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.2. переходить и перебегать проезжую часть перед близко движущимся транспортом;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.3. запрыгивать и цепляться за движущиеся вагоны, мотовозы, автомобили, погрузчики и другие транспортные средства;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.4. устраивать места отдыха и находиться без необходимых на то оснований в непосредственной зоне движения транспортных средств;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.5. ходить вдоль цоколей зданий,</w:t>
      </w:r>
    </w:p>
    <w:p w:rsidR="003748F6" w:rsidRPr="001C4FA7" w:rsidRDefault="00881F38" w:rsidP="008231E9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.6. Не влезайте и не высаживайтесь из транспортных средств на ходу, не касайтесь проезжающие транспортные средства руками.</w:t>
      </w:r>
    </w:p>
    <w:p w:rsidR="003748F6" w:rsidRPr="001C4FA7" w:rsidRDefault="003748F6" w:rsidP="008231E9">
      <w:pPr>
        <w:spacing w:line="276" w:lineRule="auto"/>
        <w:ind w:firstLine="567"/>
        <w:jc w:val="both"/>
      </w:pPr>
    </w:p>
    <w:p w:rsidR="00873205" w:rsidRDefault="006D5859" w:rsidP="008231E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27F4F61D" wp14:editId="7B926B95">
            <wp:extent cx="3166110" cy="19754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975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3A" w:rsidRDefault="0065173A" w:rsidP="008231E9">
      <w:pPr>
        <w:spacing w:line="276" w:lineRule="auto"/>
        <w:jc w:val="center"/>
      </w:pPr>
    </w:p>
    <w:p w:rsidR="0065173A" w:rsidRDefault="0065173A" w:rsidP="008231E9">
      <w:pPr>
        <w:spacing w:line="276" w:lineRule="auto"/>
        <w:jc w:val="center"/>
      </w:pPr>
    </w:p>
    <w:p w:rsidR="00494595" w:rsidRPr="001C4FA7" w:rsidRDefault="00494595" w:rsidP="008231E9">
      <w:pPr>
        <w:spacing w:line="276" w:lineRule="auto"/>
        <w:jc w:val="center"/>
      </w:pPr>
    </w:p>
    <w:p w:rsidR="00B25BC5" w:rsidRPr="001C4FA7" w:rsidRDefault="001C4FA7" w:rsidP="008231E9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lastRenderedPageBreak/>
        <w:t>7. ОБЯЗАННОСТИ ПАССАЖИРОВ</w:t>
      </w:r>
    </w:p>
    <w:p w:rsidR="00B25BC5" w:rsidRPr="001C4FA7" w:rsidRDefault="00B25BC5" w:rsidP="008231E9">
      <w:pPr>
        <w:spacing w:line="276" w:lineRule="auto"/>
        <w:ind w:firstLine="567"/>
        <w:jc w:val="both"/>
      </w:pP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 xml:space="preserve">7.1. Ожидать автобус, троллейбус или иное транспортное средство разрешается только на посадочных площадках, а при их отсутствии </w:t>
      </w:r>
      <w:r w:rsidR="00F25F79">
        <w:t>–</w:t>
      </w:r>
      <w:r w:rsidRPr="001C4FA7">
        <w:t xml:space="preserve"> на тротуаре или обочине.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7.2. Пассажиры обязаны: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 xml:space="preserve">- при поездке на транспортном средстве, оборудованном ремнями безопасности, быть пристегнутым ими, а при поездке на мотоцикле </w:t>
      </w:r>
      <w:r w:rsidR="00F25F79">
        <w:t>–</w:t>
      </w:r>
      <w:r w:rsidRPr="001C4FA7">
        <w:t xml:space="preserve"> быть в застегнутом мотошлеме;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- посадку и высадку производить со стороны тротуара или обочины и только после полной остановки транспортного средства</w:t>
      </w:r>
      <w:r w:rsidR="00881F38">
        <w:t>;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- при входе (выходе из транспортного средства) в транспортное средство проявлять осторожность, руками держаться за, предназначенные для этого, поручни и ручки.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7.3.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7.4. Пассажирам запрещается: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- отвлекать водителя от управления транспортным средством во время его движения;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- при поездке на грузовом автомобиле с бортовой платформой стоять, сидеть на бортах или грузе выше бортов;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- открывать двери транспортного средства во время его движения</w:t>
      </w:r>
      <w:r w:rsidR="00881F38">
        <w:t>.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7.5. Во время движения держаться за предназначенные для этого поручни или ручки, быть пристегнутыми ремнями безопасности, не ходить по салону и не передвигаться бегом. Передвигаться к выходу, только до полной остановки транспортного средства.</w:t>
      </w:r>
    </w:p>
    <w:p w:rsidR="00B25BC5" w:rsidRPr="001C4FA7" w:rsidRDefault="00B25BC5" w:rsidP="008231E9">
      <w:pPr>
        <w:spacing w:line="276" w:lineRule="auto"/>
        <w:ind w:firstLine="567"/>
        <w:jc w:val="both"/>
      </w:pPr>
      <w:r w:rsidRPr="001C4FA7">
        <w:t>7.6. При закрывании дверей, крышки багажника, капота примите меры для предотвращения травмирования рук.</w:t>
      </w:r>
    </w:p>
    <w:p w:rsidR="00B25BC5" w:rsidRPr="001C4FA7" w:rsidRDefault="00B25BC5" w:rsidP="008231E9">
      <w:pPr>
        <w:spacing w:line="276" w:lineRule="auto"/>
        <w:ind w:firstLine="567"/>
        <w:jc w:val="both"/>
      </w:pPr>
    </w:p>
    <w:p w:rsidR="00BF5399" w:rsidRPr="001C4FA7" w:rsidRDefault="001C4FA7" w:rsidP="008231E9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8. ТРЕБОВАНИЯ БЕЗОПАСНОСТИ В АВАРИЙНЫХ СИТУАЦИЯХ</w:t>
      </w:r>
    </w:p>
    <w:p w:rsidR="00BF5399" w:rsidRPr="001C4FA7" w:rsidRDefault="00BF5399" w:rsidP="008231E9">
      <w:pPr>
        <w:spacing w:line="276" w:lineRule="auto"/>
        <w:ind w:firstLine="567"/>
        <w:jc w:val="both"/>
      </w:pPr>
    </w:p>
    <w:p w:rsidR="00BF5399" w:rsidRPr="001C4FA7" w:rsidRDefault="00BF5399" w:rsidP="008231E9">
      <w:pPr>
        <w:spacing w:line="276" w:lineRule="auto"/>
        <w:ind w:firstLine="567"/>
        <w:jc w:val="both"/>
        <w:rPr>
          <w:color w:val="000000"/>
        </w:rPr>
      </w:pPr>
      <w:r w:rsidRPr="001C4FA7">
        <w:rPr>
          <w:color w:val="000000"/>
        </w:rPr>
        <w:t>8.1. В случае возникновения аварийной ситуации необходимо принять все меры предосторожности в данной ситуации, чтобы исключить возможный ущерб своему здоровью и здоровью окружающих</w:t>
      </w:r>
      <w:r w:rsidR="00DF0933">
        <w:rPr>
          <w:color w:val="000000"/>
        </w:rPr>
        <w:t>.</w:t>
      </w:r>
    </w:p>
    <w:p w:rsidR="00BF5399" w:rsidRPr="001C4FA7" w:rsidRDefault="00BF5399" w:rsidP="008231E9">
      <w:pPr>
        <w:spacing w:line="276" w:lineRule="auto"/>
        <w:ind w:firstLine="567"/>
        <w:jc w:val="both"/>
        <w:rPr>
          <w:color w:val="000000"/>
        </w:rPr>
      </w:pPr>
      <w:r w:rsidRPr="001C4FA7">
        <w:rPr>
          <w:color w:val="000000"/>
        </w:rPr>
        <w:t>8.2. В случае крупной аварии, взрыва, пожара и т.п. необходимо покинуть это место, следуя по путям эвакуации.</w:t>
      </w: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t xml:space="preserve">8.3. </w:t>
      </w:r>
      <w:r w:rsidRPr="001C4FA7">
        <w:rPr>
          <w:color w:val="000000"/>
        </w:rPr>
        <w:t xml:space="preserve">О каждом несчастном случае в </w:t>
      </w:r>
      <w:r w:rsidR="00E44791">
        <w:t>учреждении</w:t>
      </w:r>
      <w:r w:rsidRPr="001C4FA7">
        <w:rPr>
          <w:color w:val="000000"/>
        </w:rPr>
        <w:t xml:space="preserve"> </w:t>
      </w:r>
      <w:r w:rsidRPr="001C4FA7">
        <w:rPr>
          <w:color w:val="000000"/>
          <w:spacing w:val="-1"/>
        </w:rPr>
        <w:t>пострадавший или очевидец несчастного случая обязан из</w:t>
      </w:r>
      <w:r w:rsidRPr="001C4FA7">
        <w:rPr>
          <w:color w:val="000000"/>
        </w:rPr>
        <w:t>вещать</w:t>
      </w:r>
      <w:r w:rsidRPr="001C4FA7">
        <w:t xml:space="preserve"> администрацию.</w:t>
      </w:r>
    </w:p>
    <w:p w:rsidR="00BF5399" w:rsidRPr="001C4FA7" w:rsidRDefault="00BF5399" w:rsidP="008231E9">
      <w:pPr>
        <w:spacing w:line="276" w:lineRule="auto"/>
        <w:ind w:firstLine="567"/>
        <w:jc w:val="both"/>
        <w:rPr>
          <w:color w:val="000000"/>
        </w:rPr>
      </w:pPr>
      <w:r w:rsidRPr="001C4FA7">
        <w:t xml:space="preserve">8.4. В случае </w:t>
      </w:r>
      <w:r w:rsidRPr="001C4FA7">
        <w:rPr>
          <w:color w:val="000000"/>
        </w:rPr>
        <w:t xml:space="preserve">получения травмы в результате </w:t>
      </w:r>
      <w:r w:rsidRPr="001C4FA7">
        <w:t xml:space="preserve">аварии или несчастного случая </w:t>
      </w:r>
      <w:r w:rsidRPr="001C4FA7">
        <w:rPr>
          <w:color w:val="000000"/>
        </w:rPr>
        <w:t>обратиться в медпункт, а при необходимости – вызвать скорую помощь.</w:t>
      </w: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rPr>
          <w:color w:val="000000"/>
        </w:rPr>
        <w:t xml:space="preserve">8.5. Очевидцу </w:t>
      </w:r>
      <w:r w:rsidRPr="001C4FA7">
        <w:t>аварии или несчастного случая необходимо</w:t>
      </w:r>
      <w:r w:rsidRPr="001C4FA7">
        <w:rPr>
          <w:color w:val="000000"/>
        </w:rPr>
        <w:t xml:space="preserve"> пострадавшего вывести из опасной зоны, оказать первую помощь, (при необходимости)  вызвать «скорую помощь» по телефону 03</w:t>
      </w:r>
      <w:r w:rsidRPr="001C4FA7">
        <w:t>. Обеспечить сохранность обстановки</w:t>
      </w:r>
      <w:r w:rsidRPr="001C4FA7">
        <w:rPr>
          <w:color w:val="000000"/>
        </w:rPr>
        <w:t>, т.е. место происшествия оставить таким, каким оно было в момент несчастного случая, если это не повлечет за собой травмирование других работающих</w:t>
      </w:r>
      <w:r w:rsidRPr="001C4FA7">
        <w:t xml:space="preserve">, и не представляет опасности для жизни и здоровья окружающих. </w:t>
      </w: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rPr>
          <w:color w:val="000000"/>
        </w:rPr>
        <w:t xml:space="preserve">8.6. При поражении электрическим током необходимо как можно быстрее освободить пострадавшего от действия тока, отключить оборудование. Если условия не позволяют отключить его, то любым подручным изоляционным материалом (канат, палка, </w:t>
      </w:r>
      <w:r w:rsidRPr="001C4FA7">
        <w:rPr>
          <w:color w:val="000000"/>
        </w:rPr>
        <w:lastRenderedPageBreak/>
        <w:t>доска и т.д.) оттянуть пострадавшего из зоны действия тока и оказать первую медицинскую помощь</w:t>
      </w:r>
      <w:r w:rsidRPr="001C4FA7">
        <w:t xml:space="preserve"> (искусственное дыхание, не прямой массаж сердца). Вызвать врача и сообщить администрации о несчастном случае.</w:t>
      </w: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rPr>
          <w:color w:val="000000"/>
        </w:rPr>
        <w:t>8.7. В случае возникновения пожара, сообщить администрации или вызвать пожарную охрану по телефону 01</w:t>
      </w:r>
      <w:r w:rsidRPr="001C4FA7">
        <w:t xml:space="preserve"> или аварийному извещателю</w:t>
      </w:r>
      <w:r w:rsidRPr="001C4FA7">
        <w:rPr>
          <w:color w:val="000000"/>
        </w:rPr>
        <w:t xml:space="preserve"> и приступить к тушению пожара имеющимися </w:t>
      </w:r>
      <w:r w:rsidRPr="001C4FA7">
        <w:t xml:space="preserve">первичными </w:t>
      </w:r>
      <w:r w:rsidRPr="001C4FA7">
        <w:rPr>
          <w:color w:val="000000"/>
        </w:rPr>
        <w:t>средствами пожаротушения</w:t>
      </w:r>
      <w:r w:rsidRPr="001C4FA7">
        <w:t>: порошковым огнетушителем, асбестовой кошмой, песком.</w:t>
      </w:r>
    </w:p>
    <w:p w:rsidR="00BF5399" w:rsidRPr="001C4FA7" w:rsidRDefault="00BF5399" w:rsidP="008231E9">
      <w:pPr>
        <w:spacing w:line="276" w:lineRule="auto"/>
        <w:jc w:val="both"/>
      </w:pPr>
    </w:p>
    <w:p w:rsidR="00BF5399" w:rsidRPr="001C4FA7" w:rsidRDefault="00BF5399" w:rsidP="008231E9">
      <w:pPr>
        <w:spacing w:line="276" w:lineRule="auto"/>
        <w:jc w:val="center"/>
        <w:rPr>
          <w:b/>
        </w:rPr>
      </w:pPr>
      <w:r w:rsidRPr="001C4FA7">
        <w:rPr>
          <w:b/>
        </w:rPr>
        <w:t>ПЕРЕЧЕНЬ ИСПОЛЬЗУЕМЫХ ДОКУМЕНТОВ</w:t>
      </w:r>
    </w:p>
    <w:p w:rsidR="00BF5399" w:rsidRPr="001C4FA7" w:rsidRDefault="00BF5399" w:rsidP="008231E9">
      <w:pPr>
        <w:spacing w:line="276" w:lineRule="auto"/>
        <w:jc w:val="both"/>
        <w:rPr>
          <w:b/>
        </w:rPr>
      </w:pP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t>1. Правила дорожного движения Российской Федерации — ПДД РФ.</w:t>
      </w:r>
    </w:p>
    <w:p w:rsidR="00BF5399" w:rsidRPr="001C4FA7" w:rsidRDefault="00BF5399" w:rsidP="008231E9">
      <w:pPr>
        <w:spacing w:line="276" w:lineRule="auto"/>
        <w:ind w:firstLine="567"/>
        <w:jc w:val="both"/>
      </w:pPr>
      <w:r w:rsidRPr="001C4FA7">
        <w:t>2. ГОСТ Р 12.4.026 «Цвета сигнальные, знаки безопасности и разметка сигнальная».</w:t>
      </w:r>
    </w:p>
    <w:p w:rsidR="00B25BC5" w:rsidRPr="001C4FA7" w:rsidRDefault="00B25BC5" w:rsidP="008231E9">
      <w:pPr>
        <w:spacing w:line="276" w:lineRule="auto"/>
        <w:jc w:val="both"/>
      </w:pPr>
    </w:p>
    <w:p w:rsidR="003748F6" w:rsidRPr="001C4FA7" w:rsidRDefault="003748F6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tbl>
      <w:tblPr>
        <w:tblW w:w="961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62"/>
        <w:gridCol w:w="4288"/>
        <w:gridCol w:w="2568"/>
      </w:tblGrid>
      <w:tr w:rsidR="0053071A" w:rsidTr="0053071A">
        <w:trPr>
          <w:trHeight w:val="1418"/>
        </w:trPr>
        <w:tc>
          <w:tcPr>
            <w:tcW w:w="2942" w:type="dxa"/>
            <w:hideMark/>
          </w:tcPr>
          <w:p w:rsidR="0053071A" w:rsidRDefault="0053071A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lang w:val="en-US"/>
              </w:rPr>
              <w:t>Заведующий</w:t>
            </w:r>
            <w:r>
              <w:rPr>
                <w:sz w:val="28"/>
                <w:szCs w:val="28"/>
              </w:rPr>
              <w:t xml:space="preserve"> учреждения</w:t>
            </w:r>
          </w:p>
        </w:tc>
        <w:tc>
          <w:tcPr>
            <w:tcW w:w="4000" w:type="dxa"/>
            <w:vAlign w:val="center"/>
          </w:tcPr>
          <w:p w:rsidR="0053071A" w:rsidRDefault="0053071A">
            <w:pPr>
              <w:autoSpaceDE w:val="0"/>
              <w:autoSpaceDN w:val="0"/>
              <w:adjustRightInd w:val="0"/>
              <w:jc w:val="center"/>
              <w:rPr>
                <w:color w:val="808080"/>
                <w:sz w:val="8"/>
                <w:szCs w:val="8"/>
              </w:rPr>
            </w:pPr>
            <w:bookmarkStart w:id="1" w:name="EdsText"/>
            <w:bookmarkEnd w:id="1"/>
          </w:p>
          <w:p w:rsidR="0053071A" w:rsidRDefault="0053071A">
            <w:pPr>
              <w:jc w:val="center"/>
              <w:rPr>
                <w:sz w:val="20"/>
                <w:szCs w:val="20"/>
              </w:rPr>
            </w:pPr>
            <w:r>
              <w:t xml:space="preserve">ДОКУМЕНТ ПОДПИСАН </w:t>
            </w:r>
          </w:p>
          <w:p w:rsidR="0053071A" w:rsidRDefault="0053071A">
            <w:pPr>
              <w:jc w:val="center"/>
              <w:rPr>
                <w:sz w:val="10"/>
                <w:szCs w:val="10"/>
                <w:lang w:eastAsia="en-US"/>
              </w:rPr>
            </w:pPr>
            <w:r>
              <w:t>ЭЛЕКТРОННОЙ ПОДПИСЬЮ Сертификат 0D7657B971C069FA6545F9F97A350A90 Владелец Щеголева Оксана Валерьевна Действителенс 11.02.2022 по 07.05.2023</w:t>
            </w:r>
          </w:p>
        </w:tc>
        <w:tc>
          <w:tcPr>
            <w:tcW w:w="2676" w:type="dxa"/>
            <w:hideMark/>
          </w:tcPr>
          <w:p w:rsidR="0053071A" w:rsidRDefault="0053071A">
            <w:pPr>
              <w:ind w:left="9" w:hanging="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О.В.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Щеголева</w:t>
            </w:r>
          </w:p>
        </w:tc>
      </w:tr>
    </w:tbl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1C4FA7" w:rsidRDefault="001C4FA7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494595" w:rsidRDefault="00494595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C61B20" w:rsidRDefault="00C61B20" w:rsidP="008231E9">
      <w:pPr>
        <w:spacing w:line="276" w:lineRule="auto"/>
        <w:jc w:val="center"/>
      </w:pPr>
    </w:p>
    <w:p w:rsidR="001C4FA7" w:rsidRPr="00F7099C" w:rsidRDefault="001C4FA7" w:rsidP="008231E9">
      <w:pPr>
        <w:spacing w:line="276" w:lineRule="auto"/>
        <w:jc w:val="center"/>
        <w:rPr>
          <w:b/>
        </w:rPr>
      </w:pPr>
      <w:r w:rsidRPr="00F7099C">
        <w:rPr>
          <w:b/>
        </w:rPr>
        <w:t>Лист ознакомления</w:t>
      </w:r>
    </w:p>
    <w:p w:rsidR="001C4FA7" w:rsidRPr="00614DB2" w:rsidRDefault="001C4FA7" w:rsidP="008231E9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"/>
        <w:gridCol w:w="3240"/>
        <w:gridCol w:w="2880"/>
        <w:gridCol w:w="1440"/>
        <w:gridCol w:w="1003"/>
      </w:tblGrid>
      <w:tr w:rsidR="001C4FA7" w:rsidRPr="00F7099C" w:rsidTr="00CB52C7">
        <w:tc>
          <w:tcPr>
            <w:tcW w:w="1007" w:type="dxa"/>
            <w:shd w:val="clear" w:color="auto" w:fill="auto"/>
            <w:vAlign w:val="center"/>
          </w:tcPr>
          <w:p w:rsidR="001C4FA7" w:rsidRPr="00F7099C" w:rsidRDefault="001C4FA7" w:rsidP="008231E9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№ п/п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1C4FA7" w:rsidRPr="00F7099C" w:rsidRDefault="001C4FA7" w:rsidP="008231E9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Ф.И.О.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C4FA7" w:rsidRPr="00F7099C" w:rsidRDefault="001C4FA7" w:rsidP="008231E9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Должность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C4FA7" w:rsidRPr="00F7099C" w:rsidRDefault="001C4FA7" w:rsidP="008231E9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Подпись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1C4FA7" w:rsidRPr="00F7099C" w:rsidRDefault="001C4FA7" w:rsidP="008231E9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Дата</w:t>
            </w: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1C4FA7" w:rsidRPr="00F7099C" w:rsidTr="00CB52C7">
        <w:tc>
          <w:tcPr>
            <w:tcW w:w="1007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1C4FA7" w:rsidRPr="00F7099C" w:rsidRDefault="001C4FA7" w:rsidP="008231E9">
            <w:pPr>
              <w:spacing w:line="276" w:lineRule="auto"/>
              <w:jc w:val="both"/>
            </w:pPr>
          </w:p>
        </w:tc>
      </w:tr>
      <w:tr w:rsidR="00CB52C7" w:rsidRPr="00F7099C" w:rsidTr="00CB52C7">
        <w:tc>
          <w:tcPr>
            <w:tcW w:w="1007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CB52C7" w:rsidRDefault="00CB52C7" w:rsidP="008231E9">
            <w:pPr>
              <w:spacing w:line="276" w:lineRule="auto"/>
              <w:jc w:val="both"/>
            </w:pPr>
          </w:p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</w:tr>
      <w:tr w:rsidR="00CB52C7" w:rsidRPr="00F7099C" w:rsidTr="00CB52C7">
        <w:tc>
          <w:tcPr>
            <w:tcW w:w="1007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CB52C7" w:rsidRDefault="00CB52C7" w:rsidP="008231E9">
            <w:pPr>
              <w:spacing w:line="276" w:lineRule="auto"/>
              <w:jc w:val="both"/>
            </w:pPr>
          </w:p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</w:tr>
      <w:tr w:rsidR="00CB52C7" w:rsidRPr="00F7099C" w:rsidTr="00CB52C7">
        <w:tc>
          <w:tcPr>
            <w:tcW w:w="1007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CB52C7" w:rsidRDefault="00CB52C7" w:rsidP="008231E9">
            <w:pPr>
              <w:spacing w:line="276" w:lineRule="auto"/>
              <w:jc w:val="both"/>
            </w:pPr>
          </w:p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</w:tr>
      <w:tr w:rsidR="00CB52C7" w:rsidRPr="00F7099C" w:rsidTr="00CB52C7">
        <w:tc>
          <w:tcPr>
            <w:tcW w:w="1007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CB52C7" w:rsidRDefault="00CB52C7" w:rsidP="008231E9">
            <w:pPr>
              <w:spacing w:line="276" w:lineRule="auto"/>
              <w:jc w:val="both"/>
            </w:pPr>
          </w:p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</w:tr>
      <w:tr w:rsidR="00CB52C7" w:rsidRPr="00F7099C" w:rsidTr="00CB52C7">
        <w:tc>
          <w:tcPr>
            <w:tcW w:w="1007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3240" w:type="dxa"/>
            <w:shd w:val="clear" w:color="auto" w:fill="auto"/>
          </w:tcPr>
          <w:p w:rsidR="00CB52C7" w:rsidRDefault="00CB52C7" w:rsidP="008231E9">
            <w:pPr>
              <w:spacing w:line="276" w:lineRule="auto"/>
              <w:jc w:val="both"/>
            </w:pPr>
          </w:p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288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440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  <w:tc>
          <w:tcPr>
            <w:tcW w:w="1003" w:type="dxa"/>
            <w:shd w:val="clear" w:color="auto" w:fill="auto"/>
          </w:tcPr>
          <w:p w:rsidR="00CB52C7" w:rsidRPr="00F7099C" w:rsidRDefault="00CB52C7" w:rsidP="008231E9">
            <w:pPr>
              <w:spacing w:line="276" w:lineRule="auto"/>
              <w:jc w:val="both"/>
            </w:pPr>
          </w:p>
        </w:tc>
      </w:tr>
    </w:tbl>
    <w:p w:rsidR="00192EC9" w:rsidRPr="00DF4AB6" w:rsidRDefault="00192EC9" w:rsidP="008231E9">
      <w:pPr>
        <w:spacing w:line="276" w:lineRule="auto"/>
        <w:ind w:firstLine="567"/>
        <w:jc w:val="both"/>
      </w:pPr>
    </w:p>
    <w:sectPr w:rsidR="00192EC9" w:rsidRPr="00DF4AB6" w:rsidSect="007668D1">
      <w:footerReference w:type="default" r:id="rId41"/>
      <w:pgSz w:w="11905" w:h="16837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473" w:rsidRDefault="00E82473" w:rsidP="00D3214D">
      <w:r>
        <w:separator/>
      </w:r>
    </w:p>
  </w:endnote>
  <w:endnote w:type="continuationSeparator" w:id="0">
    <w:p w:rsidR="00E82473" w:rsidRDefault="00E82473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14D" w:rsidRDefault="00D3214D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53071A">
      <w:rPr>
        <w:noProof/>
      </w:rPr>
      <w:t>3</w:t>
    </w:r>
    <w:r>
      <w:fldChar w:fldCharType="end"/>
    </w:r>
  </w:p>
  <w:p w:rsidR="00D3214D" w:rsidRDefault="00D3214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473" w:rsidRDefault="00E82473" w:rsidP="00D3214D">
      <w:r>
        <w:separator/>
      </w:r>
    </w:p>
  </w:footnote>
  <w:footnote w:type="continuationSeparator" w:id="0">
    <w:p w:rsidR="00E82473" w:rsidRDefault="00E82473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5690051"/>
    <w:multiLevelType w:val="multilevel"/>
    <w:tmpl w:val="4F70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730F7"/>
    <w:multiLevelType w:val="hybridMultilevel"/>
    <w:tmpl w:val="852ED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11DC3"/>
    <w:multiLevelType w:val="hybridMultilevel"/>
    <w:tmpl w:val="0EF4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84D94"/>
    <w:multiLevelType w:val="hybridMultilevel"/>
    <w:tmpl w:val="D326E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614D1"/>
    <w:multiLevelType w:val="hybridMultilevel"/>
    <w:tmpl w:val="9030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52309"/>
    <w:multiLevelType w:val="hybridMultilevel"/>
    <w:tmpl w:val="7A30F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A07"/>
    <w:rsid w:val="00005783"/>
    <w:rsid w:val="0001301D"/>
    <w:rsid w:val="000544B1"/>
    <w:rsid w:val="00054DD8"/>
    <w:rsid w:val="00057627"/>
    <w:rsid w:val="00057A61"/>
    <w:rsid w:val="00066FDC"/>
    <w:rsid w:val="0007057B"/>
    <w:rsid w:val="00074907"/>
    <w:rsid w:val="000843C8"/>
    <w:rsid w:val="000A7F61"/>
    <w:rsid w:val="000B33A3"/>
    <w:rsid w:val="000C1D07"/>
    <w:rsid w:val="000D0E7F"/>
    <w:rsid w:val="000E193A"/>
    <w:rsid w:val="000E6556"/>
    <w:rsid w:val="00111546"/>
    <w:rsid w:val="0014427E"/>
    <w:rsid w:val="001475F4"/>
    <w:rsid w:val="0015191B"/>
    <w:rsid w:val="00154A0F"/>
    <w:rsid w:val="001665FC"/>
    <w:rsid w:val="00167168"/>
    <w:rsid w:val="00180F5E"/>
    <w:rsid w:val="00192A4D"/>
    <w:rsid w:val="00192EC9"/>
    <w:rsid w:val="00195599"/>
    <w:rsid w:val="00196B7D"/>
    <w:rsid w:val="001A06F8"/>
    <w:rsid w:val="001B181A"/>
    <w:rsid w:val="001B337B"/>
    <w:rsid w:val="001B5133"/>
    <w:rsid w:val="001C4FA7"/>
    <w:rsid w:val="001C6B30"/>
    <w:rsid w:val="001D5A4A"/>
    <w:rsid w:val="001D7102"/>
    <w:rsid w:val="001E3E82"/>
    <w:rsid w:val="001F1783"/>
    <w:rsid w:val="001F6257"/>
    <w:rsid w:val="00201E66"/>
    <w:rsid w:val="0020304D"/>
    <w:rsid w:val="00203F4A"/>
    <w:rsid w:val="00206E88"/>
    <w:rsid w:val="0022487D"/>
    <w:rsid w:val="00225C18"/>
    <w:rsid w:val="00227BC7"/>
    <w:rsid w:val="00235E49"/>
    <w:rsid w:val="00237C31"/>
    <w:rsid w:val="00241B11"/>
    <w:rsid w:val="0024223B"/>
    <w:rsid w:val="0024262F"/>
    <w:rsid w:val="0024636D"/>
    <w:rsid w:val="002473CD"/>
    <w:rsid w:val="00261C4C"/>
    <w:rsid w:val="00277488"/>
    <w:rsid w:val="00292CE4"/>
    <w:rsid w:val="002A0E84"/>
    <w:rsid w:val="002A2865"/>
    <w:rsid w:val="002B1B4C"/>
    <w:rsid w:val="002B31BD"/>
    <w:rsid w:val="002B4E46"/>
    <w:rsid w:val="002E7CF1"/>
    <w:rsid w:val="002F39F6"/>
    <w:rsid w:val="002F5AD8"/>
    <w:rsid w:val="00315395"/>
    <w:rsid w:val="0032245E"/>
    <w:rsid w:val="003226C3"/>
    <w:rsid w:val="003329C6"/>
    <w:rsid w:val="0033684B"/>
    <w:rsid w:val="003412AE"/>
    <w:rsid w:val="0036638C"/>
    <w:rsid w:val="00371B4B"/>
    <w:rsid w:val="00373AEF"/>
    <w:rsid w:val="003748F6"/>
    <w:rsid w:val="003A1E33"/>
    <w:rsid w:val="003A6FDF"/>
    <w:rsid w:val="003C0E16"/>
    <w:rsid w:val="003D0678"/>
    <w:rsid w:val="003D26DE"/>
    <w:rsid w:val="003D2721"/>
    <w:rsid w:val="003D3AEF"/>
    <w:rsid w:val="003D4EE7"/>
    <w:rsid w:val="003E1C33"/>
    <w:rsid w:val="003E20CB"/>
    <w:rsid w:val="003F57C8"/>
    <w:rsid w:val="00402ADB"/>
    <w:rsid w:val="00427486"/>
    <w:rsid w:val="00437CB5"/>
    <w:rsid w:val="00452BDA"/>
    <w:rsid w:val="00463A54"/>
    <w:rsid w:val="0047614D"/>
    <w:rsid w:val="00491E38"/>
    <w:rsid w:val="00494595"/>
    <w:rsid w:val="004A1C39"/>
    <w:rsid w:val="004A4702"/>
    <w:rsid w:val="004B18E9"/>
    <w:rsid w:val="004B4D32"/>
    <w:rsid w:val="004D2675"/>
    <w:rsid w:val="004E522E"/>
    <w:rsid w:val="004F4D0A"/>
    <w:rsid w:val="00503D1D"/>
    <w:rsid w:val="00521C72"/>
    <w:rsid w:val="0053071A"/>
    <w:rsid w:val="005377D4"/>
    <w:rsid w:val="00546172"/>
    <w:rsid w:val="00561E19"/>
    <w:rsid w:val="0056449F"/>
    <w:rsid w:val="00571DA4"/>
    <w:rsid w:val="00592339"/>
    <w:rsid w:val="005935F6"/>
    <w:rsid w:val="00595A66"/>
    <w:rsid w:val="00595FB6"/>
    <w:rsid w:val="005974C2"/>
    <w:rsid w:val="00597806"/>
    <w:rsid w:val="00597F6C"/>
    <w:rsid w:val="005A2B14"/>
    <w:rsid w:val="005A52E3"/>
    <w:rsid w:val="005B2A6C"/>
    <w:rsid w:val="005C1AE5"/>
    <w:rsid w:val="005C1CD9"/>
    <w:rsid w:val="005D0531"/>
    <w:rsid w:val="005E007E"/>
    <w:rsid w:val="005E15C0"/>
    <w:rsid w:val="005E711B"/>
    <w:rsid w:val="005E79DE"/>
    <w:rsid w:val="005F4B29"/>
    <w:rsid w:val="006341A2"/>
    <w:rsid w:val="00641A1E"/>
    <w:rsid w:val="006505B7"/>
    <w:rsid w:val="006516E6"/>
    <w:rsid w:val="0065173A"/>
    <w:rsid w:val="006776A3"/>
    <w:rsid w:val="00686CEC"/>
    <w:rsid w:val="0069283A"/>
    <w:rsid w:val="006A25FD"/>
    <w:rsid w:val="006A4A07"/>
    <w:rsid w:val="006C3CBD"/>
    <w:rsid w:val="006C6659"/>
    <w:rsid w:val="006D3B87"/>
    <w:rsid w:val="006D3C57"/>
    <w:rsid w:val="006D4652"/>
    <w:rsid w:val="006D5859"/>
    <w:rsid w:val="006E1112"/>
    <w:rsid w:val="006E5315"/>
    <w:rsid w:val="006E7E93"/>
    <w:rsid w:val="006F7E9C"/>
    <w:rsid w:val="00703087"/>
    <w:rsid w:val="00721364"/>
    <w:rsid w:val="0072162E"/>
    <w:rsid w:val="0072582C"/>
    <w:rsid w:val="007450E1"/>
    <w:rsid w:val="0075102E"/>
    <w:rsid w:val="007631D8"/>
    <w:rsid w:val="007668D1"/>
    <w:rsid w:val="00767F56"/>
    <w:rsid w:val="0077508A"/>
    <w:rsid w:val="00775954"/>
    <w:rsid w:val="00776E99"/>
    <w:rsid w:val="00777687"/>
    <w:rsid w:val="00782DA7"/>
    <w:rsid w:val="007917A8"/>
    <w:rsid w:val="00797EE2"/>
    <w:rsid w:val="007B0B18"/>
    <w:rsid w:val="007B6A16"/>
    <w:rsid w:val="007B7F1F"/>
    <w:rsid w:val="007D57BF"/>
    <w:rsid w:val="007F6227"/>
    <w:rsid w:val="007F7004"/>
    <w:rsid w:val="00812D80"/>
    <w:rsid w:val="00822C9C"/>
    <w:rsid w:val="008231E9"/>
    <w:rsid w:val="00830261"/>
    <w:rsid w:val="00864023"/>
    <w:rsid w:val="0086659F"/>
    <w:rsid w:val="008719A4"/>
    <w:rsid w:val="00873205"/>
    <w:rsid w:val="008766D7"/>
    <w:rsid w:val="00876FD6"/>
    <w:rsid w:val="00881E31"/>
    <w:rsid w:val="00881F38"/>
    <w:rsid w:val="008827B1"/>
    <w:rsid w:val="00883A83"/>
    <w:rsid w:val="008842B5"/>
    <w:rsid w:val="00892FC5"/>
    <w:rsid w:val="00893388"/>
    <w:rsid w:val="00893C65"/>
    <w:rsid w:val="008A114E"/>
    <w:rsid w:val="008A5798"/>
    <w:rsid w:val="008B1CA0"/>
    <w:rsid w:val="008B2DA6"/>
    <w:rsid w:val="008B73A3"/>
    <w:rsid w:val="008C00D5"/>
    <w:rsid w:val="008C274E"/>
    <w:rsid w:val="008D0D4F"/>
    <w:rsid w:val="008D1737"/>
    <w:rsid w:val="008D413B"/>
    <w:rsid w:val="008D5C55"/>
    <w:rsid w:val="008D69DC"/>
    <w:rsid w:val="008E5A82"/>
    <w:rsid w:val="008E6998"/>
    <w:rsid w:val="008F79C2"/>
    <w:rsid w:val="009008FD"/>
    <w:rsid w:val="009047DA"/>
    <w:rsid w:val="00905EF8"/>
    <w:rsid w:val="00910407"/>
    <w:rsid w:val="0091084E"/>
    <w:rsid w:val="0091458A"/>
    <w:rsid w:val="009151A0"/>
    <w:rsid w:val="00915240"/>
    <w:rsid w:val="00921911"/>
    <w:rsid w:val="009250BA"/>
    <w:rsid w:val="00935B32"/>
    <w:rsid w:val="00964B9B"/>
    <w:rsid w:val="009708A1"/>
    <w:rsid w:val="009732F2"/>
    <w:rsid w:val="0098078A"/>
    <w:rsid w:val="00984CD2"/>
    <w:rsid w:val="00991580"/>
    <w:rsid w:val="00996036"/>
    <w:rsid w:val="0099720B"/>
    <w:rsid w:val="009B4ABE"/>
    <w:rsid w:val="009B4FE3"/>
    <w:rsid w:val="009B50EF"/>
    <w:rsid w:val="009B7740"/>
    <w:rsid w:val="009C1EA0"/>
    <w:rsid w:val="009E1FFF"/>
    <w:rsid w:val="009F039E"/>
    <w:rsid w:val="009F45E5"/>
    <w:rsid w:val="00A04C75"/>
    <w:rsid w:val="00A24157"/>
    <w:rsid w:val="00A42967"/>
    <w:rsid w:val="00A51DD8"/>
    <w:rsid w:val="00A546FD"/>
    <w:rsid w:val="00A57D59"/>
    <w:rsid w:val="00A61363"/>
    <w:rsid w:val="00A627EC"/>
    <w:rsid w:val="00A6401A"/>
    <w:rsid w:val="00A6759F"/>
    <w:rsid w:val="00A67FE0"/>
    <w:rsid w:val="00A77C69"/>
    <w:rsid w:val="00A914FD"/>
    <w:rsid w:val="00A96954"/>
    <w:rsid w:val="00A97890"/>
    <w:rsid w:val="00AA3C8E"/>
    <w:rsid w:val="00AB2D63"/>
    <w:rsid w:val="00AC121B"/>
    <w:rsid w:val="00AD08F8"/>
    <w:rsid w:val="00AD3FD3"/>
    <w:rsid w:val="00AF0FA0"/>
    <w:rsid w:val="00AF4A7E"/>
    <w:rsid w:val="00B03BD0"/>
    <w:rsid w:val="00B07185"/>
    <w:rsid w:val="00B10C7C"/>
    <w:rsid w:val="00B13B2B"/>
    <w:rsid w:val="00B227D3"/>
    <w:rsid w:val="00B25BC5"/>
    <w:rsid w:val="00B435A0"/>
    <w:rsid w:val="00B46D8D"/>
    <w:rsid w:val="00B52FE1"/>
    <w:rsid w:val="00B5736D"/>
    <w:rsid w:val="00B60BD2"/>
    <w:rsid w:val="00B65CC8"/>
    <w:rsid w:val="00B72798"/>
    <w:rsid w:val="00B8121D"/>
    <w:rsid w:val="00B84973"/>
    <w:rsid w:val="00B932DC"/>
    <w:rsid w:val="00B95819"/>
    <w:rsid w:val="00B963C7"/>
    <w:rsid w:val="00BA2B83"/>
    <w:rsid w:val="00BA3357"/>
    <w:rsid w:val="00BA5320"/>
    <w:rsid w:val="00BC10A4"/>
    <w:rsid w:val="00BC6D2A"/>
    <w:rsid w:val="00BD030A"/>
    <w:rsid w:val="00BD4175"/>
    <w:rsid w:val="00BF3F3D"/>
    <w:rsid w:val="00BF5399"/>
    <w:rsid w:val="00C13484"/>
    <w:rsid w:val="00C13D18"/>
    <w:rsid w:val="00C26ED0"/>
    <w:rsid w:val="00C40EE0"/>
    <w:rsid w:val="00C61B20"/>
    <w:rsid w:val="00C715C1"/>
    <w:rsid w:val="00C76ED8"/>
    <w:rsid w:val="00C84DAF"/>
    <w:rsid w:val="00C851D4"/>
    <w:rsid w:val="00C86677"/>
    <w:rsid w:val="00CB52C7"/>
    <w:rsid w:val="00CB5476"/>
    <w:rsid w:val="00CC35F5"/>
    <w:rsid w:val="00CD28A2"/>
    <w:rsid w:val="00CD4320"/>
    <w:rsid w:val="00CD5E35"/>
    <w:rsid w:val="00CF0990"/>
    <w:rsid w:val="00D00D8F"/>
    <w:rsid w:val="00D15C33"/>
    <w:rsid w:val="00D23EB1"/>
    <w:rsid w:val="00D3214D"/>
    <w:rsid w:val="00D83A03"/>
    <w:rsid w:val="00D864C4"/>
    <w:rsid w:val="00D8667B"/>
    <w:rsid w:val="00D97FA0"/>
    <w:rsid w:val="00DA4A75"/>
    <w:rsid w:val="00DA6215"/>
    <w:rsid w:val="00DB0B44"/>
    <w:rsid w:val="00DB0C4A"/>
    <w:rsid w:val="00DB57B6"/>
    <w:rsid w:val="00DB5E1F"/>
    <w:rsid w:val="00DC0760"/>
    <w:rsid w:val="00DC1187"/>
    <w:rsid w:val="00DD0373"/>
    <w:rsid w:val="00DD1C73"/>
    <w:rsid w:val="00DE4717"/>
    <w:rsid w:val="00DE67D4"/>
    <w:rsid w:val="00DF0933"/>
    <w:rsid w:val="00DF39B5"/>
    <w:rsid w:val="00DF4AB6"/>
    <w:rsid w:val="00E000A2"/>
    <w:rsid w:val="00E0176A"/>
    <w:rsid w:val="00E01894"/>
    <w:rsid w:val="00E12B97"/>
    <w:rsid w:val="00E16584"/>
    <w:rsid w:val="00E20794"/>
    <w:rsid w:val="00E218FE"/>
    <w:rsid w:val="00E23A50"/>
    <w:rsid w:val="00E34D3A"/>
    <w:rsid w:val="00E44791"/>
    <w:rsid w:val="00E53ABA"/>
    <w:rsid w:val="00E718FD"/>
    <w:rsid w:val="00E82473"/>
    <w:rsid w:val="00E848B4"/>
    <w:rsid w:val="00E953DE"/>
    <w:rsid w:val="00EA49A3"/>
    <w:rsid w:val="00EB7C9E"/>
    <w:rsid w:val="00EC67F1"/>
    <w:rsid w:val="00EC7947"/>
    <w:rsid w:val="00EE2B0A"/>
    <w:rsid w:val="00EF07B2"/>
    <w:rsid w:val="00EF5DAD"/>
    <w:rsid w:val="00F17BAC"/>
    <w:rsid w:val="00F25150"/>
    <w:rsid w:val="00F25F79"/>
    <w:rsid w:val="00F45DB2"/>
    <w:rsid w:val="00F66233"/>
    <w:rsid w:val="00F7099C"/>
    <w:rsid w:val="00F7351E"/>
    <w:rsid w:val="00F77745"/>
    <w:rsid w:val="00F91863"/>
    <w:rsid w:val="00F96A7F"/>
    <w:rsid w:val="00FB1DFB"/>
    <w:rsid w:val="00FB404D"/>
    <w:rsid w:val="00FC14DB"/>
    <w:rsid w:val="00FC6B01"/>
    <w:rsid w:val="00FD28E1"/>
    <w:rsid w:val="00FD5868"/>
    <w:rsid w:val="00FD773D"/>
    <w:rsid w:val="00FE56EC"/>
    <w:rsid w:val="00FE70BD"/>
    <w:rsid w:val="00FF3C69"/>
    <w:rsid w:val="00FF670C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9ADC846"/>
  <w15:docId w15:val="{DD565B30-70B3-45D0-8618-1335C78D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45" w:firstLine="0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style121">
    <w:name w:val="style121"/>
    <w:rPr>
      <w:sz w:val="48"/>
      <w:szCs w:val="48"/>
    </w:rPr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style14">
    <w:name w:val="style14"/>
    <w:basedOn w:val="a"/>
    <w:pPr>
      <w:spacing w:line="360" w:lineRule="auto"/>
    </w:pPr>
  </w:style>
  <w:style w:type="paragraph" w:styleId="a8">
    <w:name w:val="Normal (Web)"/>
    <w:basedOn w:val="a"/>
    <w:pPr>
      <w:spacing w:before="280" w:after="280"/>
    </w:pPr>
  </w:style>
  <w:style w:type="paragraph" w:customStyle="1" w:styleId="style13">
    <w:name w:val="style13"/>
    <w:basedOn w:val="a"/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2">
    <w:name w:val="Красная строка2"/>
    <w:basedOn w:val="a6"/>
    <w:pPr>
      <w:ind w:firstLine="210"/>
    </w:pPr>
  </w:style>
  <w:style w:type="paragraph" w:customStyle="1" w:styleId="Iauiue">
    <w:name w:val="Iau?iue"/>
    <w:pPr>
      <w:suppressAutoHyphens/>
    </w:pPr>
    <w:rPr>
      <w:rFonts w:eastAsia="Arial"/>
      <w:kern w:val="1"/>
      <w:lang w:val="en-US" w:eastAsia="ar-SA"/>
    </w:rPr>
  </w:style>
  <w:style w:type="paragraph" w:customStyle="1" w:styleId="14">
    <w:name w:val="Красная строка1"/>
    <w:basedOn w:val="a6"/>
    <w:pPr>
      <w:ind w:firstLine="210"/>
    </w:pPr>
  </w:style>
  <w:style w:type="paragraph" w:customStyle="1" w:styleId="21">
    <w:name w:val="Основной текст 21"/>
    <w:basedOn w:val="a"/>
    <w:pPr>
      <w:ind w:right="43"/>
      <w:jc w:val="both"/>
    </w:pPr>
  </w:style>
  <w:style w:type="paragraph" w:styleId="ab">
    <w:name w:val="header"/>
    <w:basedOn w:val="a"/>
    <w:link w:val="ac"/>
    <w:uiPriority w:val="99"/>
    <w:unhideWhenUsed/>
    <w:rsid w:val="00D3214D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D3214D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D3214D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D3214D"/>
    <w:rPr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964B9B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uiPriority w:val="99"/>
    <w:semiHidden/>
    <w:rsid w:val="00964B9B"/>
    <w:rPr>
      <w:rFonts w:ascii="Tahoma" w:hAnsi="Tahoma" w:cs="Tahoma"/>
      <w:sz w:val="16"/>
      <w:szCs w:val="16"/>
      <w:lang w:eastAsia="ar-SA"/>
    </w:rPr>
  </w:style>
  <w:style w:type="paragraph" w:styleId="af1">
    <w:name w:val="Body Text Indent"/>
    <w:basedOn w:val="a"/>
    <w:link w:val="af2"/>
    <w:uiPriority w:val="99"/>
    <w:semiHidden/>
    <w:unhideWhenUsed/>
    <w:rsid w:val="00812D80"/>
    <w:pPr>
      <w:spacing w:after="120"/>
      <w:ind w:left="283"/>
    </w:pPr>
    <w:rPr>
      <w:lang w:val="x-none"/>
    </w:rPr>
  </w:style>
  <w:style w:type="character" w:customStyle="1" w:styleId="af2">
    <w:name w:val="Основной текст с отступом Знак"/>
    <w:link w:val="af1"/>
    <w:uiPriority w:val="99"/>
    <w:semiHidden/>
    <w:rsid w:val="00812D80"/>
    <w:rPr>
      <w:sz w:val="24"/>
      <w:szCs w:val="24"/>
      <w:lang w:eastAsia="ar-SA"/>
    </w:rPr>
  </w:style>
  <w:style w:type="table" w:styleId="af3">
    <w:name w:val="Table Grid"/>
    <w:basedOn w:val="a1"/>
    <w:uiPriority w:val="59"/>
    <w:rsid w:val="004F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24636D"/>
    <w:rPr>
      <w:b/>
      <w:bCs/>
    </w:rPr>
  </w:style>
  <w:style w:type="paragraph" w:customStyle="1" w:styleId="formattext">
    <w:name w:val="formattext"/>
    <w:basedOn w:val="a"/>
    <w:rsid w:val="00D8667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rsid w:val="00D86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B03B8-82FB-4FA7-863C-3D633E2C2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4149</Words>
  <Characters>23652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Тольятти</Company>
  <LinksUpToDate>false</LinksUpToDate>
  <CharactersWithSpaces>27746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админ</dc:creator>
  <cp:lastModifiedBy>admin</cp:lastModifiedBy>
  <cp:revision>15</cp:revision>
  <cp:lastPrinted>2023-04-19T05:43:00Z</cp:lastPrinted>
  <dcterms:created xsi:type="dcterms:W3CDTF">2022-01-13T18:53:00Z</dcterms:created>
  <dcterms:modified xsi:type="dcterms:W3CDTF">2023-04-21T11:33:00Z</dcterms:modified>
</cp:coreProperties>
</file>